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D7E53" w14:textId="77777777" w:rsidR="00B36E22" w:rsidRPr="000D132A" w:rsidRDefault="00B36E22" w:rsidP="005E0277">
      <w:pPr>
        <w:jc w:val="center"/>
        <w:rPr>
          <w:rFonts w:ascii="Traditional Arabic" w:hAnsi="Traditional Arabic" w:cs="PT Bold Heading"/>
          <w:sz w:val="32"/>
          <w:szCs w:val="32"/>
          <w:rtl/>
        </w:rPr>
      </w:pPr>
      <w:r w:rsidRPr="000D132A">
        <w:rPr>
          <w:rFonts w:ascii="Traditional Arabic" w:hAnsi="Traditional Arabic" w:cs="PT Bold Heading" w:hint="cs"/>
          <w:sz w:val="32"/>
          <w:szCs w:val="32"/>
          <w:rtl/>
        </w:rPr>
        <w:t>الذكاء</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الاصطناعي</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بين</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نعمة</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التمكين</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ومحنة</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الانحراف</w:t>
      </w:r>
    </w:p>
    <w:p w14:paraId="7223F311" w14:textId="77777777" w:rsidR="00B36E22" w:rsidRPr="00C8608A" w:rsidRDefault="00B36E22" w:rsidP="005E0277">
      <w:pPr>
        <w:jc w:val="both"/>
        <w:rPr>
          <w:rFonts w:ascii="Traditional Arabic" w:hAnsi="Traditional Arabic" w:cs="PT Bold Heading"/>
          <w:sz w:val="32"/>
          <w:szCs w:val="32"/>
          <w:rtl/>
        </w:rPr>
      </w:pPr>
      <w:r w:rsidRPr="000D132A">
        <w:rPr>
          <w:rFonts w:ascii="Traditional Arabic" w:hAnsi="Traditional Arabic" w:cs="PT Bold Heading"/>
          <w:sz w:val="32"/>
          <w:szCs w:val="32"/>
          <w:rtl/>
        </w:rPr>
        <w:t>خطبة يوم الجمعة 30 / 1 / 1447 هـ - جامع الشيخ علي بن عبد</w:t>
      </w:r>
      <w:r w:rsidRPr="000D132A">
        <w:rPr>
          <w:rFonts w:ascii="Traditional Arabic" w:hAnsi="Traditional Arabic" w:cs="PT Bold Heading" w:hint="cs"/>
          <w:sz w:val="32"/>
          <w:szCs w:val="32"/>
          <w:rtl/>
        </w:rPr>
        <w:t xml:space="preserve"> </w:t>
      </w:r>
      <w:r w:rsidRPr="000D132A">
        <w:rPr>
          <w:rFonts w:ascii="Traditional Arabic" w:hAnsi="Traditional Arabic" w:cs="PT Bold Heading"/>
          <w:sz w:val="32"/>
          <w:szCs w:val="32"/>
          <w:rtl/>
        </w:rPr>
        <w:t xml:space="preserve">الله ال ثاني - </w:t>
      </w:r>
      <w:r w:rsidRPr="000D132A">
        <w:rPr>
          <w:rFonts w:ascii="Traditional Arabic" w:hAnsi="Traditional Arabic" w:cs="PT Bold Heading" w:hint="cs"/>
          <w:sz w:val="32"/>
          <w:szCs w:val="32"/>
          <w:rtl/>
        </w:rPr>
        <w:t>حي</w:t>
      </w:r>
      <w:r w:rsidRPr="000D132A">
        <w:rPr>
          <w:rFonts w:ascii="Traditional Arabic" w:hAnsi="Traditional Arabic" w:cs="PT Bold Heading"/>
          <w:sz w:val="32"/>
          <w:szCs w:val="32"/>
          <w:rtl/>
        </w:rPr>
        <w:t xml:space="preserve"> </w:t>
      </w:r>
      <w:r w:rsidRPr="000D132A">
        <w:rPr>
          <w:rFonts w:ascii="Traditional Arabic" w:hAnsi="Traditional Arabic" w:cs="PT Bold Heading" w:hint="cs"/>
          <w:sz w:val="32"/>
          <w:szCs w:val="32"/>
          <w:rtl/>
        </w:rPr>
        <w:t>المزروع</w:t>
      </w:r>
      <w:r w:rsidRPr="000D132A">
        <w:rPr>
          <w:rFonts w:ascii="Traditional Arabic" w:hAnsi="Traditional Arabic" w:cs="PT Bold Heading"/>
          <w:sz w:val="32"/>
          <w:szCs w:val="32"/>
          <w:rtl/>
        </w:rPr>
        <w:t xml:space="preserve"> - </w:t>
      </w:r>
      <w:r w:rsidRPr="000D132A">
        <w:rPr>
          <w:rFonts w:ascii="Traditional Arabic" w:hAnsi="Traditional Arabic" w:cs="PT Bold Heading" w:hint="cs"/>
          <w:sz w:val="32"/>
          <w:szCs w:val="32"/>
          <w:rtl/>
        </w:rPr>
        <w:t>الخطيب</w:t>
      </w:r>
      <w:r w:rsidRPr="000D132A">
        <w:rPr>
          <w:rFonts w:ascii="Cambria" w:hAnsi="Cambria" w:cs="Cambria" w:hint="cs"/>
          <w:sz w:val="32"/>
          <w:szCs w:val="32"/>
          <w:rtl/>
        </w:rPr>
        <w:t> </w:t>
      </w:r>
      <w:r w:rsidRPr="000D132A">
        <w:rPr>
          <w:rFonts w:ascii="Traditional Arabic" w:hAnsi="Traditional Arabic" w:cs="PT Bold Heading"/>
          <w:sz w:val="32"/>
          <w:szCs w:val="32"/>
          <w:rtl/>
        </w:rPr>
        <w:t xml:space="preserve">د. أحمد بن حمد </w:t>
      </w:r>
      <w:proofErr w:type="spellStart"/>
      <w:r w:rsidRPr="000D132A">
        <w:rPr>
          <w:rFonts w:ascii="Traditional Arabic" w:hAnsi="Traditional Arabic" w:cs="PT Bold Heading"/>
          <w:sz w:val="32"/>
          <w:szCs w:val="32"/>
          <w:rtl/>
        </w:rPr>
        <w:t>البوعلي</w:t>
      </w:r>
      <w:proofErr w:type="spellEnd"/>
      <w:r w:rsidRPr="000D132A">
        <w:rPr>
          <w:rFonts w:ascii="Cambria" w:hAnsi="Cambria" w:cs="Cambria" w:hint="cs"/>
          <w:sz w:val="32"/>
          <w:szCs w:val="32"/>
          <w:rtl/>
        </w:rPr>
        <w:t> </w:t>
      </w:r>
    </w:p>
    <w:p w14:paraId="1031F726" w14:textId="226FD2A3" w:rsidR="00B36E22" w:rsidRPr="00B36E22" w:rsidRDefault="00B36E22" w:rsidP="005E0277">
      <w:pPr>
        <w:jc w:val="center"/>
        <w:rPr>
          <w:rFonts w:ascii="Traditional Arabic" w:hAnsi="Traditional Arabic" w:cs="PT Bold Heading"/>
          <w:sz w:val="36"/>
          <w:szCs w:val="36"/>
          <w:rtl/>
        </w:rPr>
      </w:pPr>
      <w:r w:rsidRPr="000D132A">
        <w:rPr>
          <w:rFonts w:ascii="Traditional Arabic" w:hAnsi="Traditional Arabic" w:cs="PT Bold Heading" w:hint="cs"/>
          <w:sz w:val="36"/>
          <w:szCs w:val="36"/>
          <w:rtl/>
        </w:rPr>
        <w:t>الخطبة</w:t>
      </w:r>
      <w:r w:rsidRPr="000D132A">
        <w:rPr>
          <w:rFonts w:ascii="Traditional Arabic" w:hAnsi="Traditional Arabic" w:cs="PT Bold Heading"/>
          <w:sz w:val="36"/>
          <w:szCs w:val="36"/>
          <w:rtl/>
        </w:rPr>
        <w:t xml:space="preserve"> </w:t>
      </w:r>
      <w:r w:rsidRPr="000D132A">
        <w:rPr>
          <w:rFonts w:ascii="Traditional Arabic" w:hAnsi="Traditional Arabic" w:cs="PT Bold Heading" w:hint="cs"/>
          <w:sz w:val="36"/>
          <w:szCs w:val="36"/>
          <w:rtl/>
        </w:rPr>
        <w:t>الأولى</w:t>
      </w:r>
    </w:p>
    <w:p w14:paraId="156FDE98" w14:textId="7005238E"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 xml:space="preserve">الحمد لله الذي أكرم الإنسان بالعقل، وشرّفه بالعلم، وجعله خليفة في الأرض ليعمرها، ثم علّمه بالقلم، وعلّمه ما لم يعلم. نحمده سبحانه خلق الخلائق وأحكم، وشرع الشرائع وحلل وحرّم، وفتح العقول، وأقام الحجة وفهم. ونشهد أن لا إله إلا الله وحده لا شريك له، الرب الكريم الأكرم، ونشهد أن محمدا عبده ورسوله المرشد إلى السبيل </w:t>
      </w:r>
      <w:proofErr w:type="spellStart"/>
      <w:r w:rsidRPr="00B36E22">
        <w:rPr>
          <w:rFonts w:ascii="Traditional Arabic" w:hAnsi="Traditional Arabic" w:cs="Traditional Arabic"/>
          <w:sz w:val="36"/>
          <w:szCs w:val="36"/>
          <w:rtl/>
        </w:rPr>
        <w:t>الأقوم</w:t>
      </w:r>
      <w:proofErr w:type="spellEnd"/>
      <w:r w:rsidRPr="00B36E22">
        <w:rPr>
          <w:rFonts w:ascii="Traditional Arabic" w:hAnsi="Traditional Arabic" w:cs="Traditional Arabic"/>
          <w:sz w:val="36"/>
          <w:szCs w:val="36"/>
          <w:rtl/>
        </w:rPr>
        <w:t xml:space="preserve">، صلى الله وسلم عليه وعلى </w:t>
      </w:r>
      <w:proofErr w:type="spellStart"/>
      <w:r w:rsidRPr="00B36E22">
        <w:rPr>
          <w:rFonts w:ascii="Traditional Arabic" w:hAnsi="Traditional Arabic" w:cs="Traditional Arabic"/>
          <w:sz w:val="36"/>
          <w:szCs w:val="36"/>
          <w:rtl/>
        </w:rPr>
        <w:t>آله</w:t>
      </w:r>
      <w:proofErr w:type="spellEnd"/>
      <w:r w:rsidRPr="00B36E22">
        <w:rPr>
          <w:rFonts w:ascii="Traditional Arabic" w:hAnsi="Traditional Arabic" w:cs="Traditional Arabic"/>
          <w:sz w:val="36"/>
          <w:szCs w:val="36"/>
          <w:rtl/>
        </w:rPr>
        <w:t xml:space="preserve"> وصحبه ومن تبعهم بإحسان</w:t>
      </w:r>
      <w:r w:rsidRPr="00B36E22">
        <w:rPr>
          <w:rFonts w:ascii="Traditional Arabic" w:hAnsi="Traditional Arabic" w:cs="Traditional Arabic"/>
          <w:sz w:val="36"/>
          <w:szCs w:val="36"/>
        </w:rPr>
        <w:t>.</w:t>
      </w:r>
    </w:p>
    <w:p w14:paraId="7FBB276F"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أما بعد، فاتقوا الله عباد الله، قال تعالى: ﴿يَا أَيُّهَا الَّذِينَ آمَنُوا اتَّقُوا اللهَ حَقَّ تُقَاتِهِ وَلَا تَمُوتُنَّ إِلَّا وَأَنْتُمْ مُسْلِمُونَ﴾ آل عمران 102</w:t>
      </w:r>
      <w:r w:rsidRPr="00B36E22">
        <w:rPr>
          <w:rFonts w:ascii="Traditional Arabic" w:hAnsi="Traditional Arabic" w:cs="Traditional Arabic"/>
          <w:sz w:val="36"/>
          <w:szCs w:val="36"/>
        </w:rPr>
        <w:t>.</w:t>
      </w:r>
    </w:p>
    <w:p w14:paraId="49E4D2B2"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أيها المسلمون، إن من أعظم النعم التي امتن الله بها على عباده نعمة العقل، وهي أساس التكليف ومسؤولية الاستخلاف، قال تعالى: ﴿وَهُوَ الَّذِي جَعَلَكُمْ خَلَائِفَ الْأَرْضِ﴾ الأنعام 165. وبالعقل يفهم الإنسان الوحي، ويعمر الأرض، ويتعامل مع ما يجد من أدوات وتقنيات، ومنها ما نشهده في عصرنا من ثورة الذكاء الاصطناعي</w:t>
      </w:r>
      <w:r w:rsidRPr="00B36E22">
        <w:rPr>
          <w:rFonts w:ascii="Traditional Arabic" w:hAnsi="Traditional Arabic" w:cs="Traditional Arabic"/>
          <w:sz w:val="36"/>
          <w:szCs w:val="36"/>
        </w:rPr>
        <w:t>.</w:t>
      </w:r>
    </w:p>
    <w:p w14:paraId="6A73DCCA"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لقد رأينا في زماننا تقنيات متسارعة، ووسائل متشابكة، وأساليب جديدة تؤثر في حياة الناس وأعمالهم، مما يوجب البصيرة والاتزان، فلا نغلو ولا نجفو، بل نأخذ بالتطور النافع ونقف عند حدود الشرع، كما قال تعالى: ﴿وَابْتَغِ فِيمَا آتَاكَ اللهُ الدَّارَ الْآخِرَةَ وَلَا تَنْسَ نَصِيبَكَ مِنَ الدُّنْيَا﴾ القصص 77</w:t>
      </w:r>
      <w:r w:rsidRPr="00B36E22">
        <w:rPr>
          <w:rFonts w:ascii="Traditional Arabic" w:hAnsi="Traditional Arabic" w:cs="Traditional Arabic"/>
          <w:sz w:val="36"/>
          <w:szCs w:val="36"/>
        </w:rPr>
        <w:t>.</w:t>
      </w:r>
    </w:p>
    <w:p w14:paraId="79EA2153"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lastRenderedPageBreak/>
        <w:t>والذكاء الاصطناعي اليوم لم يعد فكرة أو تجربة محدودة، بل أصبح جزءا من التعليم والصحة والمال والصناعة والخدمات، بل امتد أثره إلى حياتنا اليومية، وصار أداة يتعامل معها الكبير والصغير</w:t>
      </w:r>
      <w:r w:rsidRPr="00B36E22">
        <w:rPr>
          <w:rFonts w:ascii="Traditional Arabic" w:hAnsi="Traditional Arabic" w:cs="Traditional Arabic"/>
          <w:sz w:val="36"/>
          <w:szCs w:val="36"/>
        </w:rPr>
        <w:t>.</w:t>
      </w:r>
    </w:p>
    <w:p w14:paraId="260D553B" w14:textId="041F182E"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b/>
          <w:bCs/>
          <w:sz w:val="36"/>
          <w:szCs w:val="36"/>
          <w:rtl/>
        </w:rPr>
        <w:t>ومعناه كما يعرّفه أهل الاختصاص</w:t>
      </w:r>
      <w:r w:rsidRPr="00B36E22">
        <w:rPr>
          <w:rFonts w:ascii="Traditional Arabic" w:hAnsi="Traditional Arabic" w:cs="Traditional Arabic"/>
          <w:sz w:val="36"/>
          <w:szCs w:val="36"/>
          <w:rtl/>
        </w:rPr>
        <w:t>: أنظمة قادرة على محاكاة بعض خصائص التفكير البشري مثل التعلم والتحليل واتخاذ القرار</w:t>
      </w:r>
      <w:r>
        <w:rPr>
          <w:rFonts w:ascii="Traditional Arabic" w:hAnsi="Traditional Arabic" w:cs="Traditional Arabic" w:hint="cs"/>
          <w:sz w:val="36"/>
          <w:szCs w:val="36"/>
          <w:rtl/>
        </w:rPr>
        <w:t xml:space="preserve">، </w:t>
      </w:r>
      <w:r w:rsidRPr="00B36E22">
        <w:rPr>
          <w:rFonts w:ascii="Traditional Arabic" w:hAnsi="Traditional Arabic" w:cs="Traditional Arabic"/>
          <w:sz w:val="36"/>
          <w:szCs w:val="36"/>
          <w:rtl/>
        </w:rPr>
        <w:t>فهو قدرة الآلة على الاستفادة مما برمجت عليه وما خزّن فيها، فتقوم بمهام يشابه بعضها ما يفعله العقل البشري</w:t>
      </w:r>
      <w:r w:rsidRPr="00B36E22">
        <w:rPr>
          <w:rFonts w:ascii="Traditional Arabic" w:hAnsi="Traditional Arabic" w:cs="Traditional Arabic"/>
          <w:sz w:val="36"/>
          <w:szCs w:val="36"/>
        </w:rPr>
        <w:t>.</w:t>
      </w:r>
    </w:p>
    <w:p w14:paraId="6FAA5CA5" w14:textId="45F5FAA3" w:rsidR="005E0277" w:rsidRPr="002E33FB" w:rsidRDefault="005E0277" w:rsidP="005E0277">
      <w:pPr>
        <w:jc w:val="both"/>
        <w:rPr>
          <w:rFonts w:ascii="Traditional Arabic" w:hAnsi="Traditional Arabic" w:cs="Traditional Arabic"/>
          <w:sz w:val="36"/>
          <w:szCs w:val="36"/>
          <w:rtl/>
        </w:rPr>
      </w:pPr>
      <w:r w:rsidRPr="002E33FB">
        <w:rPr>
          <w:rFonts w:ascii="Traditional Arabic" w:hAnsi="Traditional Arabic" w:cs="Traditional Arabic" w:hint="cs"/>
          <w:sz w:val="36"/>
          <w:szCs w:val="36"/>
          <w:rtl/>
        </w:rPr>
        <w:t>الذكاء</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الاصطناعي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هو</w:t>
      </w:r>
      <w:r w:rsidRPr="002E33FB">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2E33FB">
        <w:rPr>
          <w:rFonts w:ascii="Traditional Arabic" w:hAnsi="Traditional Arabic" w:cs="Traditional Arabic" w:hint="cs"/>
          <w:sz w:val="36"/>
          <w:szCs w:val="36"/>
          <w:rtl/>
        </w:rPr>
        <w:t>قدرة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الأنظمة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الحاسوبية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على</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تنفيذ</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مهام</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تحتاج</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إلى</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ذكاء</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بشري،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مثل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التحليل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والاستنتاج</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ومعالجة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اللغة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واتخاذ</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القرار،</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وذلك</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عبر</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خوارزميات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تتعلم</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من</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البيانات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وتحاكي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بعض</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قدرات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العقل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البشري</w:t>
      </w:r>
      <w:r w:rsidRPr="002E33FB">
        <w:rPr>
          <w:rFonts w:ascii="Traditional Arabic" w:hAnsi="Traditional Arabic" w:cs="Traditional Arabic"/>
          <w:sz w:val="36"/>
          <w:szCs w:val="36"/>
          <w:rtl/>
        </w:rPr>
        <w:t>.</w:t>
      </w:r>
    </w:p>
    <w:p w14:paraId="243CF75E" w14:textId="77777777" w:rsidR="005E0277" w:rsidRPr="002E33FB" w:rsidRDefault="005E0277" w:rsidP="005E0277">
      <w:pPr>
        <w:jc w:val="both"/>
        <w:rPr>
          <w:rFonts w:ascii="Traditional Arabic" w:hAnsi="Traditional Arabic" w:cs="Traditional Arabic"/>
          <w:sz w:val="36"/>
          <w:szCs w:val="36"/>
          <w:rtl/>
        </w:rPr>
      </w:pPr>
      <w:r w:rsidRPr="002E33FB">
        <w:rPr>
          <w:rFonts w:ascii="Traditional Arabic" w:hAnsi="Traditional Arabic" w:cs="Traditional Arabic" w:hint="cs"/>
          <w:sz w:val="36"/>
          <w:szCs w:val="36"/>
          <w:rtl/>
        </w:rPr>
        <w:t>قال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تعالى</w:t>
      </w:r>
      <w:r w:rsidRPr="002E33FB">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2E33FB">
        <w:rPr>
          <w:rFonts w:ascii="Traditional Arabic" w:hAnsi="Traditional Arabic" w:cs="Traditional Arabic" w:hint="cs"/>
          <w:sz w:val="36"/>
          <w:szCs w:val="36"/>
          <w:rtl/>
        </w:rPr>
        <w:t>هو</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الذي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خلق</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لكم</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في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الأرض</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جميعا</w:t>
      </w:r>
      <w:r>
        <w:rPr>
          <w:rFonts w:ascii="Traditional Arabic" w:hAnsi="Traditional Arabic" w:cs="Traditional Arabic" w:hint="cs"/>
          <w:sz w:val="36"/>
          <w:szCs w:val="36"/>
          <w:rtl/>
        </w:rPr>
        <w:t xml:space="preserve">" </w:t>
      </w:r>
      <w:r w:rsidRPr="002E33FB">
        <w:rPr>
          <w:rFonts w:ascii="Traditional Arabic" w:hAnsi="Traditional Arabic" w:cs="Traditional Arabic" w:hint="cs"/>
          <w:sz w:val="36"/>
          <w:szCs w:val="36"/>
          <w:rtl/>
        </w:rPr>
        <w:t>البقرة</w:t>
      </w:r>
      <w:r w:rsidRPr="002E33FB">
        <w:rPr>
          <w:rFonts w:ascii="Traditional Arabic" w:hAnsi="Traditional Arabic" w:cs="Traditional Arabic"/>
          <w:sz w:val="36"/>
          <w:szCs w:val="36"/>
          <w:rtl/>
        </w:rPr>
        <w:t xml:space="preserve"> 29</w:t>
      </w:r>
    </w:p>
    <w:p w14:paraId="51EA8406" w14:textId="77777777" w:rsidR="005E0277" w:rsidRPr="002E33FB" w:rsidRDefault="005E0277" w:rsidP="005E0277">
      <w:pPr>
        <w:jc w:val="both"/>
        <w:rPr>
          <w:rFonts w:ascii="Traditional Arabic" w:hAnsi="Traditional Arabic" w:cs="Traditional Arabic"/>
          <w:sz w:val="36"/>
          <w:szCs w:val="36"/>
          <w:rtl/>
        </w:rPr>
      </w:pPr>
      <w:r w:rsidRPr="002E33FB">
        <w:rPr>
          <w:rFonts w:ascii="Traditional Arabic" w:hAnsi="Traditional Arabic" w:cs="Traditional Arabic" w:hint="cs"/>
          <w:sz w:val="36"/>
          <w:szCs w:val="36"/>
          <w:rtl/>
        </w:rPr>
        <w:t>وهذه</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الآية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أصل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في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إباحة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الاستفادة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من</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كل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في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الأرض،</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ومنها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التقنيات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الحديثة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كالذكاء</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الاصطناعي،</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لم</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يرد</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نص</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يمنعه</w:t>
      </w:r>
      <w:r w:rsidRPr="002E33FB">
        <w:rPr>
          <w:rFonts w:ascii="Traditional Arabic" w:hAnsi="Traditional Arabic" w:cs="Traditional Arabic"/>
          <w:sz w:val="36"/>
          <w:szCs w:val="36"/>
          <w:rtl/>
        </w:rPr>
        <w:t>.</w:t>
      </w:r>
    </w:p>
    <w:p w14:paraId="688B7772" w14:textId="77777777"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sz w:val="36"/>
          <w:szCs w:val="36"/>
          <w:rtl/>
        </w:rPr>
        <w:t>وهذا كله من تسخير الله للإنسان، قال تعالى: ﴿وَسَخَّرَ لَكُمْ مَا فِي السَّمَاوَاتِ وَمَا فِي الْأَرْضِ جَمِيعًا مِنْهُ﴾ الجاثية 13. وقال سبحانه: ﴿عَلَّمَ الْإِنْسَانَ مَا لَمْ يَعْلَمْ﴾ العلق 5</w:t>
      </w:r>
      <w:r w:rsidRPr="00B36E22">
        <w:rPr>
          <w:rFonts w:ascii="Traditional Arabic" w:hAnsi="Traditional Arabic" w:cs="Traditional Arabic"/>
          <w:sz w:val="36"/>
          <w:szCs w:val="36"/>
        </w:rPr>
        <w:t>.</w:t>
      </w:r>
    </w:p>
    <w:p w14:paraId="2CE22B4F" w14:textId="668415B8" w:rsidR="005E0277" w:rsidRPr="005E0277" w:rsidRDefault="005E0277" w:rsidP="005E0277">
      <w:pPr>
        <w:jc w:val="both"/>
        <w:rPr>
          <w:rFonts w:ascii="Traditional Arabic" w:hAnsi="Traditional Arabic" w:cs="Traditional Arabic"/>
          <w:sz w:val="36"/>
          <w:szCs w:val="36"/>
        </w:rPr>
      </w:pPr>
      <w:r w:rsidRPr="002E33FB">
        <w:rPr>
          <w:rFonts w:ascii="Traditional Arabic" w:hAnsi="Traditional Arabic" w:cs="Traditional Arabic" w:hint="cs"/>
          <w:sz w:val="36"/>
          <w:szCs w:val="36"/>
          <w:rtl/>
        </w:rPr>
        <w:t>وهذا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يشمل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العلوم،</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والصناعات،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والآلات،</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وكل</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ما</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يكتشفه</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الإنسان</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ويسخره</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لخدمة</w:t>
      </w:r>
      <w:r w:rsidRPr="002E33FB">
        <w:rPr>
          <w:rFonts w:ascii="Traditional Arabic" w:hAnsi="Traditional Arabic" w:cs="Traditional Arabic"/>
          <w:sz w:val="36"/>
          <w:szCs w:val="36"/>
          <w:rtl/>
        </w:rPr>
        <w:t xml:space="preserve"> </w:t>
      </w:r>
      <w:r w:rsidRPr="002E33FB">
        <w:rPr>
          <w:rFonts w:ascii="Traditional Arabic" w:hAnsi="Traditional Arabic" w:cs="Traditional Arabic" w:hint="cs"/>
          <w:sz w:val="36"/>
          <w:szCs w:val="36"/>
          <w:rtl/>
        </w:rPr>
        <w:t>مصالحه</w:t>
      </w:r>
      <w:r w:rsidRPr="002E33FB">
        <w:rPr>
          <w:rFonts w:ascii="Traditional Arabic" w:hAnsi="Traditional Arabic" w:cs="Traditional Arabic"/>
          <w:sz w:val="36"/>
          <w:szCs w:val="36"/>
          <w:rtl/>
        </w:rPr>
        <w:t>.</w:t>
      </w:r>
    </w:p>
    <w:p w14:paraId="49724766" w14:textId="77777777"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sz w:val="36"/>
          <w:szCs w:val="36"/>
          <w:rtl/>
        </w:rPr>
        <w:t>أيها المسلمون، إن هذه التقنيات نعمة من الله، لها فوائد عظيمة، ومنها</w:t>
      </w:r>
      <w:r w:rsidRPr="00B36E22">
        <w:rPr>
          <w:rFonts w:ascii="Traditional Arabic" w:hAnsi="Traditional Arabic" w:cs="Traditional Arabic"/>
          <w:sz w:val="36"/>
          <w:szCs w:val="36"/>
        </w:rPr>
        <w:t>:</w:t>
      </w:r>
    </w:p>
    <w:p w14:paraId="17DD8953"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أنها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تختصر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الوقت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وتيسر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الأعمال</w:t>
      </w:r>
      <w:r w:rsidRPr="00672BEE">
        <w:rPr>
          <w:rFonts w:ascii="Traditional Arabic" w:hAnsi="Traditional Arabic" w:cs="Traditional Arabic"/>
          <w:sz w:val="36"/>
          <w:szCs w:val="36"/>
          <w:rtl/>
        </w:rPr>
        <w:t>.</w:t>
      </w:r>
    </w:p>
    <w:p w14:paraId="28E9EBDA"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تسهم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في</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تطوير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التعليم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والصحة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وتحليل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البيانات</w:t>
      </w:r>
      <w:r w:rsidRPr="00672BEE">
        <w:rPr>
          <w:rFonts w:ascii="Traditional Arabic" w:hAnsi="Traditional Arabic" w:cs="Traditional Arabic"/>
          <w:sz w:val="36"/>
          <w:szCs w:val="36"/>
          <w:rtl/>
        </w:rPr>
        <w:t>.</w:t>
      </w:r>
    </w:p>
    <w:p w14:paraId="3109D49A"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تدخل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في</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خدمة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القرآن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الكريم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والسنة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عبر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برامج</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الحفظ</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والتفسير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والبحث</w:t>
      </w:r>
      <w:r w:rsidRPr="00672BEE">
        <w:rPr>
          <w:rFonts w:ascii="Traditional Arabic" w:hAnsi="Traditional Arabic" w:cs="Traditional Arabic"/>
          <w:sz w:val="36"/>
          <w:szCs w:val="36"/>
          <w:rtl/>
        </w:rPr>
        <w:t>.</w:t>
      </w:r>
    </w:p>
    <w:p w14:paraId="612DD995"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تمكن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ذوي</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الاحتياجات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الخاصة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من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وسائل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تعينهم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على</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التواصل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والمعيشة</w:t>
      </w:r>
      <w:r w:rsidRPr="00672BEE">
        <w:rPr>
          <w:rFonts w:ascii="Traditional Arabic" w:hAnsi="Traditional Arabic" w:cs="Traditional Arabic"/>
          <w:sz w:val="36"/>
          <w:szCs w:val="36"/>
          <w:rtl/>
        </w:rPr>
        <w:t>.</w:t>
      </w:r>
    </w:p>
    <w:p w14:paraId="186E4CB0" w14:textId="37010777" w:rsidR="00672BEE" w:rsidRPr="00B36E22" w:rsidRDefault="00672BEE" w:rsidP="005E0277">
      <w:pPr>
        <w:jc w:val="both"/>
        <w:rPr>
          <w:rFonts w:ascii="Traditional Arabic" w:hAnsi="Traditional Arabic" w:cs="Traditional Arabic"/>
          <w:sz w:val="36"/>
          <w:szCs w:val="36"/>
        </w:rPr>
      </w:pPr>
      <w:r w:rsidRPr="00672BEE">
        <w:rPr>
          <w:rFonts w:ascii="Traditional Arabic" w:hAnsi="Traditional Arabic" w:cs="Traditional Arabic" w:hint="eastAsia"/>
          <w:sz w:val="36"/>
          <w:szCs w:val="36"/>
          <w:rtl/>
        </w:rPr>
        <w:lastRenderedPageBreak/>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تساعد</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الجهات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العلمية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والبحثية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في</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الاكتشاف</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والتحليل</w:t>
      </w:r>
      <w:r w:rsidRPr="00672BEE">
        <w:rPr>
          <w:rFonts w:ascii="Traditional Arabic" w:hAnsi="Traditional Arabic" w:cs="Traditional Arabic" w:hint="eastAsia"/>
          <w:sz w:val="36"/>
          <w:szCs w:val="36"/>
          <w:rtl/>
        </w:rPr>
        <w:t> </w:t>
      </w:r>
      <w:r w:rsidRPr="00672BEE">
        <w:rPr>
          <w:rFonts w:ascii="Traditional Arabic" w:hAnsi="Traditional Arabic" w:cs="Traditional Arabic" w:hint="cs"/>
          <w:sz w:val="36"/>
          <w:szCs w:val="36"/>
          <w:rtl/>
        </w:rPr>
        <w:t>والتنبؤ</w:t>
      </w:r>
      <w:r w:rsidRPr="00672BEE">
        <w:rPr>
          <w:rFonts w:ascii="Traditional Arabic" w:hAnsi="Traditional Arabic" w:cs="Traditional Arabic"/>
          <w:sz w:val="36"/>
          <w:szCs w:val="36"/>
          <w:rtl/>
        </w:rPr>
        <w:t>.</w:t>
      </w:r>
    </w:p>
    <w:p w14:paraId="26279E61"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وقد قال رسول الله صلى الله عليه وسلم: «إِنَّ اللهَ يُحِبُّ إِذَا عَمِلَ أَحَدُكُمْ عَمَلًا أَنْ يُتْقِنَهُ» (1). وفي الإتقان يدخل تحسين الوسائل التي تخدم مصالح الناس وتحقق النفع لهم</w:t>
      </w:r>
      <w:r w:rsidRPr="00B36E22">
        <w:rPr>
          <w:rFonts w:ascii="Traditional Arabic" w:hAnsi="Traditional Arabic" w:cs="Traditional Arabic"/>
          <w:sz w:val="36"/>
          <w:szCs w:val="36"/>
        </w:rPr>
        <w:t>.</w:t>
      </w:r>
    </w:p>
    <w:p w14:paraId="4E028FA0"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cs"/>
          <w:sz w:val="36"/>
          <w:szCs w:val="36"/>
          <w:rtl/>
        </w:rPr>
        <w:t>لكن،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ومع</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هذه</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الفوائد،</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فإن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له</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مخاطر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إن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لم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يضبط</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بضوابط</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الشرع</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والحكمة،</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ومن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ذلك</w:t>
      </w:r>
      <w:r w:rsidRPr="00672BEE">
        <w:rPr>
          <w:rFonts w:ascii="Traditional Arabic" w:hAnsi="Traditional Arabic" w:cs="Traditional Arabic"/>
          <w:sz w:val="36"/>
          <w:szCs w:val="36"/>
          <w:rtl/>
        </w:rPr>
        <w:t>:</w:t>
      </w:r>
    </w:p>
    <w:p w14:paraId="534CDD72"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فقدان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بعض</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الوظائف</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وانتشار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البطالة</w:t>
      </w:r>
      <w:r w:rsidRPr="00672BEE">
        <w:rPr>
          <w:rFonts w:ascii="Traditional Arabic" w:hAnsi="Traditional Arabic" w:cs="Traditional Arabic"/>
          <w:sz w:val="36"/>
          <w:szCs w:val="36"/>
          <w:rtl/>
        </w:rPr>
        <w:t>.</w:t>
      </w:r>
    </w:p>
    <w:p w14:paraId="46D8339C"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ضعف</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التفكير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والاعتماد</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الزائد</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على</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الآلة</w:t>
      </w:r>
      <w:r w:rsidRPr="00672BEE">
        <w:rPr>
          <w:rFonts w:ascii="Traditional Arabic" w:hAnsi="Traditional Arabic" w:cs="Traditional Arabic"/>
          <w:sz w:val="36"/>
          <w:szCs w:val="36"/>
          <w:rtl/>
        </w:rPr>
        <w:t>.</w:t>
      </w:r>
    </w:p>
    <w:p w14:paraId="6F40AF4D"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انتهاك</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خصوصيات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الناس</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عبر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جمع</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البيانات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دون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إذن</w:t>
      </w:r>
      <w:r w:rsidRPr="00672BEE">
        <w:rPr>
          <w:rFonts w:ascii="Traditional Arabic" w:hAnsi="Traditional Arabic" w:cs="Traditional Arabic"/>
          <w:sz w:val="36"/>
          <w:szCs w:val="36"/>
          <w:rtl/>
        </w:rPr>
        <w:t>.</w:t>
      </w:r>
    </w:p>
    <w:p w14:paraId="1F920FB1" w14:textId="77777777" w:rsidR="00672BEE" w:rsidRP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استخدامه</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في</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الحروب</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أو</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نشر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الفتن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أو</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تضليل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الناس</w:t>
      </w:r>
      <w:r w:rsidRPr="00672BEE">
        <w:rPr>
          <w:rFonts w:ascii="Traditional Arabic" w:hAnsi="Traditional Arabic" w:cs="Traditional Arabic"/>
          <w:sz w:val="36"/>
          <w:szCs w:val="36"/>
          <w:rtl/>
        </w:rPr>
        <w:t>.</w:t>
      </w:r>
    </w:p>
    <w:p w14:paraId="7C0182FB" w14:textId="4170B060" w:rsidR="00672BEE" w:rsidRDefault="00672BEE" w:rsidP="005E0277">
      <w:pPr>
        <w:jc w:val="both"/>
        <w:rPr>
          <w:rFonts w:ascii="Traditional Arabic" w:hAnsi="Traditional Arabic" w:cs="Traditional Arabic"/>
          <w:sz w:val="36"/>
          <w:szCs w:val="36"/>
          <w:rtl/>
        </w:rPr>
      </w:pPr>
      <w:r w:rsidRPr="00672BEE">
        <w:rPr>
          <w:rFonts w:ascii="Traditional Arabic" w:hAnsi="Traditional Arabic" w:cs="Traditional Arabic" w:hint="eastAsia"/>
          <w:sz w:val="36"/>
          <w:szCs w:val="36"/>
          <w:rtl/>
        </w:rPr>
        <w:t>•</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نشر</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الشبهات</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أو</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تزييف</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الحقائق</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أو</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تقليد</w:t>
      </w:r>
      <w:r w:rsidRPr="00672BEE">
        <w:rPr>
          <w:rFonts w:ascii="Traditional Arabic" w:hAnsi="Traditional Arabic" w:cs="Traditional Arabic" w:hint="eastAsia"/>
          <w:sz w:val="36"/>
          <w:szCs w:val="36"/>
          <w:rtl/>
        </w:rPr>
        <w:t> </w:t>
      </w:r>
      <w:r w:rsidRPr="00672BEE">
        <w:rPr>
          <w:rFonts w:ascii="Traditional Arabic" w:hAnsi="Traditional Arabic" w:cs="Traditional Arabic" w:hint="cs"/>
          <w:sz w:val="36"/>
          <w:szCs w:val="36"/>
          <w:rtl/>
        </w:rPr>
        <w:t>أصوات</w:t>
      </w:r>
      <w:r w:rsidRPr="00672BEE">
        <w:rPr>
          <w:rFonts w:ascii="Traditional Arabic" w:hAnsi="Traditional Arabic" w:cs="Traditional Arabic" w:hint="eastAsia"/>
          <w:sz w:val="36"/>
          <w:szCs w:val="36"/>
          <w:rtl/>
        </w:rPr>
        <w:t> </w:t>
      </w:r>
      <w:r w:rsidRPr="00672BEE">
        <w:rPr>
          <w:rFonts w:ascii="Traditional Arabic" w:hAnsi="Traditional Arabic" w:cs="Traditional Arabic" w:hint="cs"/>
          <w:sz w:val="36"/>
          <w:szCs w:val="36"/>
          <w:rtl/>
        </w:rPr>
        <w:t>العلماء</w:t>
      </w:r>
      <w:r w:rsidRPr="00672BEE">
        <w:rPr>
          <w:rFonts w:ascii="Traditional Arabic" w:hAnsi="Traditional Arabic" w:cs="Traditional Arabic"/>
          <w:sz w:val="36"/>
          <w:szCs w:val="36"/>
          <w:rtl/>
        </w:rPr>
        <w:t>.</w:t>
      </w:r>
    </w:p>
    <w:p w14:paraId="6FA679C9" w14:textId="190BFD4F"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وقد قال سبحانه: ﴿وَلَا تَسِيرُوا فِي الْأَرْضِ فَتُفْسِدُوا﴾ الأعراف 56. فالتقنية إن استعملت في الفساد صارت وبالا على أهلها</w:t>
      </w:r>
      <w:r w:rsidRPr="00B36E22">
        <w:rPr>
          <w:rFonts w:ascii="Traditional Arabic" w:hAnsi="Traditional Arabic" w:cs="Traditional Arabic"/>
          <w:sz w:val="36"/>
          <w:szCs w:val="36"/>
        </w:rPr>
        <w:t>.</w:t>
      </w:r>
    </w:p>
    <w:p w14:paraId="609AF4AD" w14:textId="77777777"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sz w:val="36"/>
          <w:szCs w:val="36"/>
          <w:rtl/>
        </w:rPr>
        <w:t>والمؤمن يتعامل مع هذه المستجدات على أنها من تقدير الله ومن باب التسخير والتمكين، قال تعالى: ﴿لِلهِ مُلْكُ السَّمَاوَاتِ وَالْأَرْضِ وَمَا فِيهِنَّ وَهُوَ عَلَى كُلِّ شَيْءٍ قَدِيرٌ﴾ المائدة 120. وقال تعالى: ﴿وَعَلَّمَ آدَمَ الْأَسْمَاءَ كُلَّهَا﴾ البقرة 31</w:t>
      </w:r>
      <w:r w:rsidRPr="00B36E22">
        <w:rPr>
          <w:rFonts w:ascii="Traditional Arabic" w:hAnsi="Traditional Arabic" w:cs="Traditional Arabic"/>
          <w:sz w:val="36"/>
          <w:szCs w:val="36"/>
        </w:rPr>
        <w:t>.</w:t>
      </w:r>
    </w:p>
    <w:p w14:paraId="77285522" w14:textId="60FE2AEA" w:rsidR="0057094A" w:rsidRPr="00B36E22" w:rsidRDefault="0057094A" w:rsidP="0057094A">
      <w:pPr>
        <w:jc w:val="both"/>
        <w:rPr>
          <w:rFonts w:ascii="Traditional Arabic" w:hAnsi="Traditional Arabic" w:cs="Traditional Arabic"/>
          <w:sz w:val="36"/>
          <w:szCs w:val="36"/>
        </w:rPr>
      </w:pPr>
      <w:r w:rsidRPr="000D132A">
        <w:rPr>
          <w:rFonts w:ascii="Traditional Arabic" w:hAnsi="Traditional Arabic" w:cs="Traditional Arabic" w:hint="cs"/>
          <w:sz w:val="36"/>
          <w:szCs w:val="36"/>
          <w:rtl/>
        </w:rPr>
        <w:t>فما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هذه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الصناعة</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إلا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صورة</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من</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قدرة</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الله،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ودليل</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على</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استعداد</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الإنسان</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للتعلم</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والابتكار</w:t>
      </w:r>
      <w:r w:rsidRPr="000D132A">
        <w:rPr>
          <w:rFonts w:ascii="Traditional Arabic" w:hAnsi="Traditional Arabic" w:cs="Traditional Arabic"/>
          <w:sz w:val="36"/>
          <w:szCs w:val="36"/>
          <w:rtl/>
        </w:rPr>
        <w:t>.</w:t>
      </w:r>
    </w:p>
    <w:p w14:paraId="33A976FA" w14:textId="77777777"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sz w:val="36"/>
          <w:szCs w:val="36"/>
          <w:rtl/>
        </w:rPr>
        <w:t>وقد قرر العلماء أن كل ما كان وسيلة مباحة نافعة يدخل في عموم قوله صلى الله عليه وسلم: «أَنْتُمْ أَعْلَمُ بِأُمُورِ دُنْيَاكُمْ» (2)، بشرط ألا يخالف نصا ولا قاعدة شرعية</w:t>
      </w:r>
      <w:r w:rsidRPr="00B36E22">
        <w:rPr>
          <w:rFonts w:ascii="Traditional Arabic" w:hAnsi="Traditional Arabic" w:cs="Traditional Arabic"/>
          <w:sz w:val="36"/>
          <w:szCs w:val="36"/>
        </w:rPr>
        <w:t>.</w:t>
      </w:r>
    </w:p>
    <w:p w14:paraId="7A0C898D" w14:textId="1A33B7D5" w:rsidR="00B36E22" w:rsidRPr="000D132A" w:rsidRDefault="00B36E22" w:rsidP="005E0277">
      <w:pPr>
        <w:jc w:val="both"/>
        <w:rPr>
          <w:rFonts w:ascii="Traditional Arabic" w:hAnsi="Traditional Arabic" w:cs="Traditional Arabic"/>
          <w:sz w:val="36"/>
          <w:szCs w:val="36"/>
          <w:rtl/>
        </w:rPr>
      </w:pPr>
      <w:r w:rsidRPr="000D132A">
        <w:rPr>
          <w:rFonts w:ascii="Traditional Arabic" w:hAnsi="Traditional Arabic" w:cs="Traditional Arabic" w:hint="cs"/>
          <w:sz w:val="36"/>
          <w:szCs w:val="36"/>
          <w:rtl/>
        </w:rPr>
        <w:t>فالذكاء</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الاصطناعي</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أداة،</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إن</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أحسن</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استخدامها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كانت</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نعمة،</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وإن</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أسيء</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استخدامها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كانت</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نقمة</w:t>
      </w:r>
      <w:r w:rsidRPr="000D132A">
        <w:rPr>
          <w:rFonts w:ascii="Traditional Arabic" w:hAnsi="Traditional Arabic" w:cs="Traditional Arabic"/>
          <w:sz w:val="36"/>
          <w:szCs w:val="36"/>
          <w:rtl/>
        </w:rPr>
        <w:t>.</w:t>
      </w:r>
    </w:p>
    <w:p w14:paraId="1A44097E" w14:textId="77777777" w:rsidR="00B36E22" w:rsidRPr="000D132A" w:rsidRDefault="00B36E22" w:rsidP="005E0277">
      <w:pPr>
        <w:jc w:val="both"/>
        <w:rPr>
          <w:rFonts w:ascii="Traditional Arabic" w:hAnsi="Traditional Arabic" w:cs="Traditional Arabic"/>
          <w:sz w:val="36"/>
          <w:szCs w:val="36"/>
          <w:rtl/>
        </w:rPr>
      </w:pPr>
      <w:r w:rsidRPr="000D132A">
        <w:rPr>
          <w:rFonts w:ascii="Traditional Arabic" w:hAnsi="Traditional Arabic" w:cs="Traditional Arabic" w:hint="cs"/>
          <w:sz w:val="36"/>
          <w:szCs w:val="36"/>
          <w:rtl/>
        </w:rPr>
        <w:lastRenderedPageBreak/>
        <w:t>فاتقوا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الله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عباد</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الله،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واستعينوا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بنعم</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الله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على</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طاعته،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ولا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تجعلوا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هذه</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النعم</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سببا</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للبطَر</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أو</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الوقوع</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في</w:t>
      </w:r>
      <w:r w:rsidRPr="000D132A">
        <w:rPr>
          <w:rFonts w:ascii="Traditional Arabic" w:hAnsi="Traditional Arabic" w:cs="Traditional Arabic"/>
          <w:sz w:val="36"/>
          <w:szCs w:val="36"/>
          <w:rtl/>
        </w:rPr>
        <w:t xml:space="preserve"> </w:t>
      </w:r>
      <w:r w:rsidRPr="000D132A">
        <w:rPr>
          <w:rFonts w:ascii="Traditional Arabic" w:hAnsi="Traditional Arabic" w:cs="Traditional Arabic" w:hint="cs"/>
          <w:sz w:val="36"/>
          <w:szCs w:val="36"/>
          <w:rtl/>
        </w:rPr>
        <w:t>الإثم</w:t>
      </w:r>
      <w:r w:rsidRPr="000D132A">
        <w:rPr>
          <w:rFonts w:ascii="Traditional Arabic" w:hAnsi="Traditional Arabic" w:cs="Traditional Arabic"/>
          <w:sz w:val="36"/>
          <w:szCs w:val="36"/>
          <w:rtl/>
        </w:rPr>
        <w:t>.</w:t>
      </w:r>
    </w:p>
    <w:p w14:paraId="62F73EF4"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أيها المسلمون، إن من الواجب اليوم أن نربي أبناءنا على الوعي الرقمي، وأن نغرس فيهم الضوابط الشرعية والأخلاقية، وأن نبصرهم بعواقب التعامل غير المنضبط مع هذه التقنيات، حتى لا يكونوا عبيدا لها، بل مستخدمين لها في الخير وطاعة الله</w:t>
      </w:r>
      <w:r w:rsidRPr="00B36E22">
        <w:rPr>
          <w:rFonts w:ascii="Traditional Arabic" w:hAnsi="Traditional Arabic" w:cs="Traditional Arabic"/>
          <w:sz w:val="36"/>
          <w:szCs w:val="36"/>
        </w:rPr>
        <w:t>.</w:t>
      </w:r>
    </w:p>
    <w:p w14:paraId="07461E67"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فاتقوا الله عباد الله، واستعملوا ما سخره الله لكم في طاعته، واحذروا أن تكون هذه النعم سببا في البطَر أو المعصية أو إضاعة الأوقات، أو التعدي على حقوق الناس</w:t>
      </w:r>
      <w:r w:rsidRPr="00B36E22">
        <w:rPr>
          <w:rFonts w:ascii="Traditional Arabic" w:hAnsi="Traditional Arabic" w:cs="Traditional Arabic"/>
          <w:sz w:val="36"/>
          <w:szCs w:val="36"/>
        </w:rPr>
        <w:t>.</w:t>
      </w:r>
    </w:p>
    <w:p w14:paraId="649B30E6" w14:textId="54018A55"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اللهم اجعل هذا العلم نعمة ورفعة، ولا تجعله سببا لفساد أو إضلال، اللهم علمنا ما ينفعنا، وانفعنا بما علمتنا، وزدنا علما وعملا</w:t>
      </w:r>
      <w:r w:rsidRPr="00B36E22">
        <w:rPr>
          <w:rFonts w:ascii="Traditional Arabic" w:hAnsi="Traditional Arabic" w:cs="Traditional Arabic"/>
          <w:sz w:val="36"/>
          <w:szCs w:val="36"/>
        </w:rPr>
        <w:t>.</w:t>
      </w:r>
    </w:p>
    <w:p w14:paraId="30AFD6AD" w14:textId="77777777" w:rsidR="00B36E22" w:rsidRPr="00B36E22" w:rsidRDefault="00B36E22" w:rsidP="005E0277">
      <w:pPr>
        <w:jc w:val="center"/>
        <w:rPr>
          <w:rFonts w:ascii="Traditional Arabic" w:hAnsi="Traditional Arabic" w:cs="PT Bold Heading"/>
          <w:sz w:val="28"/>
          <w:szCs w:val="28"/>
        </w:rPr>
      </w:pPr>
      <w:r w:rsidRPr="00B36E22">
        <w:rPr>
          <w:rFonts w:ascii="Traditional Arabic" w:hAnsi="Traditional Arabic" w:cs="PT Bold Heading"/>
          <w:b/>
          <w:bCs/>
          <w:sz w:val="28"/>
          <w:szCs w:val="28"/>
          <w:rtl/>
        </w:rPr>
        <w:t>الخطبة الثانية</w:t>
      </w:r>
    </w:p>
    <w:p w14:paraId="64CB6CA2"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 xml:space="preserve">الحمد لله رب العالمين، وأشهد أن لا إله إلا الله وحده لا شريك له، وأشهد أن محمدا عبده ورسوله، صلى الله وسلم عليه وعلى </w:t>
      </w:r>
      <w:proofErr w:type="spellStart"/>
      <w:r w:rsidRPr="00B36E22">
        <w:rPr>
          <w:rFonts w:ascii="Traditional Arabic" w:hAnsi="Traditional Arabic" w:cs="Traditional Arabic"/>
          <w:sz w:val="36"/>
          <w:szCs w:val="36"/>
          <w:rtl/>
        </w:rPr>
        <w:t>آله</w:t>
      </w:r>
      <w:proofErr w:type="spellEnd"/>
      <w:r w:rsidRPr="00B36E22">
        <w:rPr>
          <w:rFonts w:ascii="Traditional Arabic" w:hAnsi="Traditional Arabic" w:cs="Traditional Arabic"/>
          <w:sz w:val="36"/>
          <w:szCs w:val="36"/>
          <w:rtl/>
        </w:rPr>
        <w:t xml:space="preserve"> وصحبه</w:t>
      </w:r>
      <w:r w:rsidRPr="00B36E22">
        <w:rPr>
          <w:rFonts w:ascii="Traditional Arabic" w:hAnsi="Traditional Arabic" w:cs="Traditional Arabic"/>
          <w:sz w:val="36"/>
          <w:szCs w:val="36"/>
        </w:rPr>
        <w:t>.</w:t>
      </w:r>
    </w:p>
    <w:p w14:paraId="6B136F1F"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 xml:space="preserve">أما بعد، فاتقوا الله عباد الله، </w:t>
      </w:r>
      <w:proofErr w:type="spellStart"/>
      <w:r w:rsidRPr="00B36E22">
        <w:rPr>
          <w:rFonts w:ascii="Traditional Arabic" w:hAnsi="Traditional Arabic" w:cs="Traditional Arabic"/>
          <w:sz w:val="36"/>
          <w:szCs w:val="36"/>
          <w:rtl/>
        </w:rPr>
        <w:t>وأطيعوه</w:t>
      </w:r>
      <w:proofErr w:type="spellEnd"/>
      <w:r w:rsidRPr="00B36E22">
        <w:rPr>
          <w:rFonts w:ascii="Traditional Arabic" w:hAnsi="Traditional Arabic" w:cs="Traditional Arabic"/>
          <w:sz w:val="36"/>
          <w:szCs w:val="36"/>
          <w:rtl/>
        </w:rPr>
        <w:t xml:space="preserve"> تنالوا رضاه</w:t>
      </w:r>
      <w:r w:rsidRPr="00B36E22">
        <w:rPr>
          <w:rFonts w:ascii="Traditional Arabic" w:hAnsi="Traditional Arabic" w:cs="Traditional Arabic"/>
          <w:sz w:val="36"/>
          <w:szCs w:val="36"/>
        </w:rPr>
        <w:t>.</w:t>
      </w:r>
    </w:p>
    <w:p w14:paraId="639AE428"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أيها المسلمون، لقد يسرت التقنية الحديثة وخاصة الذكاء الاصطناعي كثيرا من المهام التي كانت تستغرق أياما وساعات، فانتفع به من أحسن استخدامه، فطور نفسه، ونفع غيره، ونشر العلم، وأعان على تعليم القرآن والسنة، وساعد على خدمة المجتمع، وبث الوعي بدين الله</w:t>
      </w:r>
      <w:r w:rsidRPr="00B36E22">
        <w:rPr>
          <w:rFonts w:ascii="Traditional Arabic" w:hAnsi="Traditional Arabic" w:cs="Traditional Arabic"/>
          <w:sz w:val="36"/>
          <w:szCs w:val="36"/>
        </w:rPr>
        <w:t>.</w:t>
      </w:r>
    </w:p>
    <w:p w14:paraId="482FC1F3"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لكنها، في المقابل، فتحت أبوابا من الشر إن لم يتق الله العباد. فمن الناس من استخدمها في التشكيك في الدين، أو نشر الإلحاد، أو تقليد أصوات العلماء لتزوير الأقوال، أو نشر الصور والمقاطع المفبركة، أو التجسس على خصوصيات الناس، وهذه أبواب محرمة شرعا</w:t>
      </w:r>
      <w:r w:rsidRPr="00B36E22">
        <w:rPr>
          <w:rFonts w:ascii="Traditional Arabic" w:hAnsi="Traditional Arabic" w:cs="Traditional Arabic"/>
          <w:sz w:val="36"/>
          <w:szCs w:val="36"/>
        </w:rPr>
        <w:t>.</w:t>
      </w:r>
    </w:p>
    <w:p w14:paraId="6B3064EF" w14:textId="16DE3FCA" w:rsidR="00B36E22" w:rsidRPr="00B36E22" w:rsidRDefault="00672BEE" w:rsidP="005E0277">
      <w:pPr>
        <w:jc w:val="both"/>
        <w:rPr>
          <w:rFonts w:ascii="Traditional Arabic" w:hAnsi="Traditional Arabic" w:cs="Traditional Arabic"/>
          <w:sz w:val="36"/>
          <w:szCs w:val="36"/>
        </w:rPr>
      </w:pPr>
      <w:r w:rsidRPr="00672BEE">
        <w:rPr>
          <w:rFonts w:ascii="Traditional Arabic" w:hAnsi="Traditional Arabic" w:cs="Traditional Arabic" w:hint="cs"/>
          <w:sz w:val="36"/>
          <w:szCs w:val="36"/>
          <w:rtl/>
        </w:rPr>
        <w:lastRenderedPageBreak/>
        <w:t>وقد</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قال</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تعالى</w:t>
      </w:r>
      <w:r w:rsidRPr="00672BEE">
        <w:rPr>
          <w:rFonts w:ascii="Traditional Arabic" w:hAnsi="Traditional Arabic" w:cs="Traditional Arabic"/>
          <w:sz w:val="36"/>
          <w:szCs w:val="36"/>
          <w:rtl/>
        </w:rPr>
        <w:t>: ﴿</w:t>
      </w:r>
      <w:r w:rsidRPr="00672BEE">
        <w:rPr>
          <w:rFonts w:ascii="Traditional Arabic" w:hAnsi="Traditional Arabic" w:cs="Traditional Arabic" w:hint="cs"/>
          <w:sz w:val="36"/>
          <w:szCs w:val="36"/>
          <w:rtl/>
        </w:rPr>
        <w:t>يَا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أَيُّهَا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الَّذِينَ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آمَنُوا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اجْتَنِبُوا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كَثِيرًا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مِنَ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الظَّنِّ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إِنَّ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بَعْضَ</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الظَّنِّ</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إِثْمٌ</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وَلَا</w:t>
      </w:r>
      <w:r w:rsidRPr="00672BEE">
        <w:rPr>
          <w:rFonts w:ascii="Traditional Arabic" w:hAnsi="Traditional Arabic" w:cs="Traditional Arabic"/>
          <w:sz w:val="36"/>
          <w:szCs w:val="36"/>
          <w:rtl/>
        </w:rPr>
        <w:t xml:space="preserve"> </w:t>
      </w:r>
      <w:r w:rsidRPr="00672BEE">
        <w:rPr>
          <w:rFonts w:ascii="Traditional Arabic" w:hAnsi="Traditional Arabic" w:cs="Traditional Arabic" w:hint="cs"/>
          <w:sz w:val="36"/>
          <w:szCs w:val="36"/>
          <w:rtl/>
        </w:rPr>
        <w:t>تَجَسَّسُوا</w:t>
      </w:r>
      <w:r w:rsidRPr="00672BEE">
        <w:rPr>
          <w:rFonts w:ascii="Traditional Arabic" w:hAnsi="Traditional Arabic" w:cs="Traditional Arabic"/>
          <w:sz w:val="36"/>
          <w:szCs w:val="36"/>
          <w:rtl/>
        </w:rPr>
        <w:t>﴾ </w:t>
      </w:r>
      <w:r w:rsidRPr="00672BEE">
        <w:rPr>
          <w:rFonts w:ascii="Traditional Arabic" w:hAnsi="Traditional Arabic" w:cs="Traditional Arabic" w:hint="cs"/>
          <w:sz w:val="36"/>
          <w:szCs w:val="36"/>
          <w:rtl/>
        </w:rPr>
        <w:t>الحجرات</w:t>
      </w:r>
      <w:r w:rsidRPr="00672BEE">
        <w:rPr>
          <w:rFonts w:ascii="Traditional Arabic" w:hAnsi="Traditional Arabic" w:cs="Traditional Arabic" w:hint="eastAsia"/>
          <w:sz w:val="36"/>
          <w:szCs w:val="36"/>
          <w:rtl/>
        </w:rPr>
        <w:t> </w:t>
      </w:r>
      <w:r w:rsidRPr="00672BEE">
        <w:rPr>
          <w:rFonts w:ascii="Traditional Arabic" w:hAnsi="Traditional Arabic" w:cs="Traditional Arabic"/>
          <w:sz w:val="36"/>
          <w:szCs w:val="36"/>
          <w:rtl/>
        </w:rPr>
        <w:t>12.</w:t>
      </w:r>
      <w:r w:rsidR="00B36E22" w:rsidRPr="00B36E22">
        <w:rPr>
          <w:rFonts w:ascii="Traditional Arabic" w:hAnsi="Traditional Arabic" w:cs="Traditional Arabic"/>
          <w:sz w:val="36"/>
          <w:szCs w:val="36"/>
        </w:rPr>
        <w:br/>
      </w:r>
      <w:r w:rsidR="00B36E22" w:rsidRPr="00B36E22">
        <w:rPr>
          <w:rFonts w:ascii="Traditional Arabic" w:hAnsi="Traditional Arabic" w:cs="Traditional Arabic"/>
          <w:sz w:val="36"/>
          <w:szCs w:val="36"/>
          <w:rtl/>
        </w:rPr>
        <w:t>وقال النبي صلى الله عليه وسلم: «كُلُّ الْمُسْلِمِ عَلَى الْمُسْلِمِ حَرَامٌ: دَمُهُ وَمَالُهُ وَعِرْضُه</w:t>
      </w:r>
      <w:r w:rsidR="00B36E22" w:rsidRPr="00B36E22">
        <w:rPr>
          <w:rFonts w:ascii="Traditional Arabic" w:hAnsi="Traditional Arabic" w:cs="Traditional Arabic"/>
          <w:sz w:val="36"/>
          <w:szCs w:val="36"/>
        </w:rPr>
        <w:t xml:space="preserve"> (3).</w:t>
      </w:r>
    </w:p>
    <w:p w14:paraId="3A9D26FA"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وعلى المسلم أن يحذر من أن يكون أداة في نشر الفتن أو إشاعة الأخبار المكذوبة، خاصة في زمن تتشابه فيه الحقائق، وتكثر فيه الصور المصطنعة، والمقاطع المزورة، فيصدق كثير من الناس كل ما يرونه دون تثبت، وقد قال تعالى: ﴿يَا أَيُّهَا الَّذِينَ آمَنُوا إِنْ جَاءَكُمْ فَاسِقٌ بِنَبَإٍ فَتَبَيَّنُوا﴾ الحجرات 6</w:t>
      </w:r>
      <w:r w:rsidRPr="00B36E22">
        <w:rPr>
          <w:rFonts w:ascii="Traditional Arabic" w:hAnsi="Traditional Arabic" w:cs="Traditional Arabic"/>
          <w:sz w:val="36"/>
          <w:szCs w:val="36"/>
        </w:rPr>
        <w:t>.</w:t>
      </w:r>
    </w:p>
    <w:p w14:paraId="39ED0BEE" w14:textId="77777777"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كما يجب أن يعلم المسلم أن هذه التقنيات مهما بلغت فهي مخلوقة ضعيفة، لا تعلم الغيب، ولا تملك الضر ولا النفع، إنما هي خاضعة لإرادة الله، كما قال سبحانه: ﴿وَلَا يُحِيطُونَ بِشَيْءٍ مِنْ عِلْمِهِ إِلَّا بِمَا شَاءَ﴾ البقرة 255</w:t>
      </w:r>
      <w:r w:rsidRPr="00B36E22">
        <w:rPr>
          <w:rFonts w:ascii="Traditional Arabic" w:hAnsi="Traditional Arabic" w:cs="Traditional Arabic"/>
          <w:sz w:val="36"/>
          <w:szCs w:val="36"/>
        </w:rPr>
        <w:t>.</w:t>
      </w:r>
    </w:p>
    <w:p w14:paraId="55EF6B66" w14:textId="56DDC15E" w:rsidR="00B36E22" w:rsidRPr="00B36E22" w:rsidRDefault="00B36E22" w:rsidP="005E0277">
      <w:pPr>
        <w:jc w:val="both"/>
        <w:rPr>
          <w:rFonts w:ascii="Traditional Arabic" w:hAnsi="Traditional Arabic" w:cs="Traditional Arabic"/>
          <w:sz w:val="36"/>
          <w:szCs w:val="36"/>
        </w:rPr>
      </w:pPr>
      <w:r w:rsidRPr="00B36E22">
        <w:rPr>
          <w:rFonts w:ascii="Traditional Arabic" w:hAnsi="Traditional Arabic" w:cs="Traditional Arabic"/>
          <w:sz w:val="36"/>
          <w:szCs w:val="36"/>
          <w:rtl/>
        </w:rPr>
        <w:t>أيها المسلمون، إن التقنية نعمة، ولكنها تحتاج إلى تقوى وأمانة ووعي</w:t>
      </w:r>
      <w:r>
        <w:rPr>
          <w:rFonts w:ascii="Traditional Arabic" w:hAnsi="Traditional Arabic" w:cs="Traditional Arabic" w:hint="cs"/>
          <w:sz w:val="36"/>
          <w:szCs w:val="36"/>
          <w:rtl/>
        </w:rPr>
        <w:t>،</w:t>
      </w:r>
      <w:r w:rsidRPr="00B36E22">
        <w:rPr>
          <w:rFonts w:ascii="Traditional Arabic" w:hAnsi="Traditional Arabic" w:cs="Traditional Arabic"/>
          <w:sz w:val="36"/>
          <w:szCs w:val="36"/>
          <w:rtl/>
        </w:rPr>
        <w:t xml:space="preserve"> ومن أوجب الواجبات اليوم أن نستخدم الذكاء الاصطناعي في الخير، وأن ندفع به الشر، وأن نكون أمناء على ما نكتب وما ننشر، وأن نجعل مخافة الله أمام أعيننا، فإن الله يراك ويعلم سرك ونجواك</w:t>
      </w:r>
      <w:r w:rsidRPr="00B36E22">
        <w:rPr>
          <w:rFonts w:ascii="Traditional Arabic" w:hAnsi="Traditional Arabic" w:cs="Traditional Arabic"/>
          <w:sz w:val="36"/>
          <w:szCs w:val="36"/>
        </w:rPr>
        <w:t>.</w:t>
      </w:r>
    </w:p>
    <w:p w14:paraId="5CF7FBE6" w14:textId="77777777" w:rsidR="00B36E22" w:rsidRDefault="00B36E22" w:rsidP="005E0277">
      <w:pPr>
        <w:jc w:val="both"/>
        <w:rPr>
          <w:rFonts w:ascii="Traditional Arabic" w:hAnsi="Traditional Arabic" w:cs="Traditional Arabic"/>
          <w:sz w:val="36"/>
          <w:szCs w:val="36"/>
          <w:rtl/>
        </w:rPr>
      </w:pPr>
      <w:r w:rsidRPr="00B36E22">
        <w:rPr>
          <w:rFonts w:ascii="Traditional Arabic" w:hAnsi="Traditional Arabic" w:cs="Traditional Arabic"/>
          <w:sz w:val="36"/>
          <w:szCs w:val="36"/>
          <w:rtl/>
        </w:rPr>
        <w:t>اللهم أصلح لنا ديننا ودنيانا، ووفقنا لاستخدام ما وهبتنا في طاعتك، واحفظ مجتمعاتنا من الفتن، ما ظهر منها وما بطن</w:t>
      </w:r>
      <w:r w:rsidRPr="00B36E22">
        <w:rPr>
          <w:rFonts w:ascii="Traditional Arabic" w:hAnsi="Traditional Arabic" w:cs="Traditional Arabic"/>
          <w:sz w:val="36"/>
          <w:szCs w:val="36"/>
        </w:rPr>
        <w:t>.</w:t>
      </w:r>
    </w:p>
    <w:p w14:paraId="682957F5"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فاتقوا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عباد</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وراقبوه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السر</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والعلن،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فالذي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يعلم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خائنة</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الأعين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تخفي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الصدور</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مطلع</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يعمل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كل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إنسان</w:t>
      </w:r>
      <w:r w:rsidRPr="00E93959">
        <w:rPr>
          <w:rFonts w:ascii="Traditional Arabic" w:hAnsi="Traditional Arabic" w:cs="Traditional Arabic"/>
          <w:sz w:val="36"/>
          <w:szCs w:val="36"/>
          <w:rtl/>
        </w:rPr>
        <w:t>.</w:t>
      </w:r>
    </w:p>
    <w:p w14:paraId="152047CB"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ثم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صلوا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وسلموا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كما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أمركم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w:t>
      </w:r>
      <w:r w:rsidRPr="00E93959">
        <w:rPr>
          <w:rFonts w:ascii="Traditional Arabic" w:hAnsi="Traditional Arabic" w:cs="Traditional Arabic" w:hint="cs"/>
          <w:sz w:val="36"/>
          <w:szCs w:val="36"/>
          <w:rtl/>
        </w:rPr>
        <w:t>إِنَّ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وَمَلَائِكَتَهُ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يُصَلُّونَ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النَّبِيِّ،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أَيُّهَا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الَّذِينَ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آمَنُوا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صَلُّوا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عَلَيْهِ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وَسَلِّمُوا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تَسْلِيمًا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الأحزاب</w:t>
      </w:r>
      <w:r w:rsidRPr="00E93959">
        <w:rPr>
          <w:rFonts w:ascii="Traditional Arabic" w:hAnsi="Traditional Arabic" w:cs="Traditional Arabic"/>
          <w:sz w:val="36"/>
          <w:szCs w:val="36"/>
          <w:rtl/>
        </w:rPr>
        <w:t xml:space="preserve"> 56.</w:t>
      </w:r>
    </w:p>
    <w:p w14:paraId="126EFEE8"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صل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وسلم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وبارك</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عبدك</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ونبيك</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محمد،</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وعلى</w:t>
      </w:r>
      <w:r w:rsidRPr="00E93959">
        <w:rPr>
          <w:rFonts w:ascii="Traditional Arabic" w:hAnsi="Traditional Arabic" w:cs="Traditional Arabic"/>
          <w:sz w:val="36"/>
          <w:szCs w:val="36"/>
          <w:rtl/>
        </w:rPr>
        <w:t xml:space="preserve"> </w:t>
      </w:r>
      <w:proofErr w:type="spellStart"/>
      <w:r w:rsidRPr="00E93959">
        <w:rPr>
          <w:rFonts w:ascii="Traditional Arabic" w:hAnsi="Traditional Arabic" w:cs="Traditional Arabic" w:hint="cs"/>
          <w:sz w:val="36"/>
          <w:szCs w:val="36"/>
          <w:rtl/>
        </w:rPr>
        <w:t>آله</w:t>
      </w:r>
      <w:proofErr w:type="spellEnd"/>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وصحبه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أجمعين،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وارض</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الخلفاء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الراشدين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وأمهات</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المؤمنين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والصحابة</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أجمعين</w:t>
      </w:r>
      <w:r w:rsidRPr="00E93959">
        <w:rPr>
          <w:rFonts w:ascii="Traditional Arabic" w:hAnsi="Traditional Arabic" w:cs="Traditional Arabic"/>
          <w:sz w:val="36"/>
          <w:szCs w:val="36"/>
          <w:rtl/>
        </w:rPr>
        <w:t>.</w:t>
      </w:r>
    </w:p>
    <w:p w14:paraId="4735BAAF"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lastRenderedPageBreak/>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أعز</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الإسلام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والمسلمين،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وأذل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الشرك</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والمشركين</w:t>
      </w:r>
      <w:r w:rsidRPr="00E93959">
        <w:rPr>
          <w:rFonts w:ascii="Traditional Arabic" w:hAnsi="Traditional Arabic" w:cs="Traditional Arabic"/>
          <w:sz w:val="36"/>
          <w:szCs w:val="36"/>
          <w:rtl/>
        </w:rPr>
        <w:t>.</w:t>
      </w:r>
    </w:p>
    <w:p w14:paraId="7347B273"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وفق</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ولاة</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أمورنا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لما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تحب</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وترضى،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واحفظ</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بلادنا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وبلاد</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المسلمين</w:t>
      </w:r>
      <w:r w:rsidRPr="00E93959">
        <w:rPr>
          <w:rFonts w:ascii="Traditional Arabic" w:hAnsi="Traditional Arabic" w:cs="Traditional Arabic"/>
          <w:sz w:val="36"/>
          <w:szCs w:val="36"/>
          <w:rtl/>
        </w:rPr>
        <w:t>.</w:t>
      </w:r>
    </w:p>
    <w:p w14:paraId="2095CEAE"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فرج</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المهمومين،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ونفس</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كرب</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المكروبين،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واقض</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الدين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المدينين،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واشف</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مرضانا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ومرضى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المسلمين</w:t>
      </w:r>
      <w:r w:rsidRPr="00E93959">
        <w:rPr>
          <w:rFonts w:ascii="Traditional Arabic" w:hAnsi="Traditional Arabic" w:cs="Traditional Arabic"/>
          <w:sz w:val="36"/>
          <w:szCs w:val="36"/>
          <w:rtl/>
        </w:rPr>
        <w:t>.</w:t>
      </w:r>
    </w:p>
    <w:p w14:paraId="2E26A814"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كن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لإخواننا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فلسطين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وفي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كل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مكان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عوناً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ونصيرا</w:t>
      </w:r>
      <w:r w:rsidRPr="00E93959">
        <w:rPr>
          <w:rFonts w:ascii="Traditional Arabic" w:hAnsi="Traditional Arabic" w:cs="Traditional Arabic"/>
          <w:sz w:val="36"/>
          <w:szCs w:val="36"/>
          <w:rtl/>
        </w:rPr>
        <w:t>.</w:t>
      </w:r>
    </w:p>
    <w:p w14:paraId="1C0AC9F4"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أراد</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بلادنا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وعقيدتنا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ومقدساتنا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بسوء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فاشغله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بنفسه،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واجعل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تدبيره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تدميرا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عليه</w:t>
      </w:r>
      <w:r w:rsidRPr="00E93959">
        <w:rPr>
          <w:rFonts w:ascii="Traditional Arabic" w:hAnsi="Traditional Arabic" w:cs="Traditional Arabic"/>
          <w:sz w:val="36"/>
          <w:szCs w:val="36"/>
          <w:rtl/>
        </w:rPr>
        <w:t>.</w:t>
      </w:r>
    </w:p>
    <w:p w14:paraId="64F26271"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اذكروا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يذكركم،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واشكروه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على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نعمه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يزدكم،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والله</w:t>
      </w:r>
      <w:r w:rsidRPr="00E93959">
        <w:rPr>
          <w:rFonts w:ascii="Traditional Arabic" w:hAnsi="Traditional Arabic" w:cs="Traditional Arabic" w:hint="eastAsia"/>
          <w:sz w:val="36"/>
          <w:szCs w:val="36"/>
          <w:rtl/>
        </w:rPr>
        <w:t> </w:t>
      </w:r>
      <w:r w:rsidRPr="00E93959">
        <w:rPr>
          <w:rFonts w:ascii="Traditional Arabic" w:hAnsi="Traditional Arabic" w:cs="Traditional Arabic" w:hint="cs"/>
          <w:sz w:val="36"/>
          <w:szCs w:val="36"/>
          <w:rtl/>
        </w:rPr>
        <w:t>يعلم</w:t>
      </w:r>
      <w:r w:rsidRPr="00E93959">
        <w:rPr>
          <w:rFonts w:ascii="Traditional Arabic" w:hAnsi="Traditional Arabic" w:cs="Traditional Arabic" w:hint="eastAsia"/>
          <w:sz w:val="36"/>
          <w:szCs w:val="36"/>
          <w:rtl/>
        </w:rPr>
        <w:t> </w:t>
      </w:r>
      <w:r w:rsidRPr="00E93959">
        <w:rPr>
          <w:rFonts w:ascii="Traditional Arabic" w:hAnsi="Traditional Arabic" w:cs="Traditional Arabic" w:hint="cs"/>
          <w:sz w:val="36"/>
          <w:szCs w:val="36"/>
          <w:rtl/>
        </w:rPr>
        <w:t>ما</w:t>
      </w:r>
      <w:r w:rsidRPr="00E93959">
        <w:rPr>
          <w:rFonts w:ascii="Traditional Arabic" w:hAnsi="Traditional Arabic" w:cs="Traditional Arabic" w:hint="eastAsia"/>
          <w:sz w:val="36"/>
          <w:szCs w:val="36"/>
          <w:rtl/>
        </w:rPr>
        <w:t> </w:t>
      </w:r>
      <w:r w:rsidRPr="00E93959">
        <w:rPr>
          <w:rFonts w:ascii="Traditional Arabic" w:hAnsi="Traditional Arabic" w:cs="Traditional Arabic" w:hint="cs"/>
          <w:sz w:val="36"/>
          <w:szCs w:val="36"/>
          <w:rtl/>
        </w:rPr>
        <w:t>تصنعون</w:t>
      </w:r>
      <w:r>
        <w:rPr>
          <w:rFonts w:ascii="Traditional Arabic" w:hAnsi="Traditional Arabic" w:cs="Traditional Arabic" w:hint="cs"/>
          <w:sz w:val="36"/>
          <w:szCs w:val="36"/>
          <w:rtl/>
        </w:rPr>
        <w:t>.</w:t>
      </w:r>
    </w:p>
    <w:p w14:paraId="41B769DC" w14:textId="77777777" w:rsidR="00B36E22" w:rsidRPr="00E93959" w:rsidRDefault="00B36E22" w:rsidP="005E0277">
      <w:pPr>
        <w:jc w:val="both"/>
        <w:rPr>
          <w:rFonts w:ascii="Traditional Arabic" w:hAnsi="Traditional Arabic" w:cs="Traditional Arabic"/>
          <w:sz w:val="36"/>
          <w:szCs w:val="36"/>
          <w:rtl/>
        </w:rPr>
      </w:pPr>
      <w:r w:rsidRPr="00E93959">
        <w:rPr>
          <w:rFonts w:ascii="Traditional Arabic" w:hAnsi="Traditional Arabic" w:cs="Traditional Arabic" w:hint="cs"/>
          <w:sz w:val="36"/>
          <w:szCs w:val="36"/>
          <w:rtl/>
        </w:rPr>
        <w:t>اللهم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ادفع</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الغلاء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والوباء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والربا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والزنا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والزلازل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والمحن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وسوء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الفتن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ظهر</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منها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وما</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بطن</w:t>
      </w:r>
      <w:r w:rsidRPr="00E93959">
        <w:rPr>
          <w:rFonts w:ascii="Traditional Arabic" w:hAnsi="Traditional Arabic" w:cs="Traditional Arabic"/>
          <w:sz w:val="36"/>
          <w:szCs w:val="36"/>
          <w:rtl/>
        </w:rPr>
        <w:t>.</w:t>
      </w:r>
    </w:p>
    <w:p w14:paraId="2C7A3AAA" w14:textId="26C40428" w:rsidR="00B36E22" w:rsidRPr="00B36E22" w:rsidRDefault="00B36E22" w:rsidP="005E0277">
      <w:pPr>
        <w:jc w:val="both"/>
        <w:rPr>
          <w:rFonts w:ascii="Traditional Arabic" w:hAnsi="Traditional Arabic" w:cs="Traditional Arabic"/>
          <w:sz w:val="36"/>
          <w:szCs w:val="36"/>
        </w:rPr>
      </w:pPr>
      <w:r w:rsidRPr="00E93959">
        <w:rPr>
          <w:rFonts w:ascii="Traditional Arabic" w:hAnsi="Traditional Arabic" w:cs="Traditional Arabic" w:hint="cs"/>
          <w:sz w:val="36"/>
          <w:szCs w:val="36"/>
          <w:rtl/>
        </w:rPr>
        <w:t>عباد</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قال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تعالى</w:t>
      </w:r>
      <w:r w:rsidRPr="00E93959">
        <w:rPr>
          <w:rFonts w:ascii="Traditional Arabic" w:hAnsi="Traditional Arabic" w:cs="Traditional Arabic"/>
          <w:sz w:val="36"/>
          <w:szCs w:val="36"/>
          <w:rtl/>
        </w:rPr>
        <w:t>: ﴿</w:t>
      </w:r>
      <w:r w:rsidRPr="00E93959">
        <w:rPr>
          <w:rFonts w:ascii="Traditional Arabic" w:hAnsi="Traditional Arabic" w:cs="Traditional Arabic" w:hint="cs"/>
          <w:sz w:val="36"/>
          <w:szCs w:val="36"/>
          <w:rtl/>
        </w:rPr>
        <w:t>إِنَّ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اللَّهَ</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يَأْمُرُ</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بِالْعَدْلِ</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وَالْإِحْسَانِ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وَإِيتَاءِ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ذِي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الْقُرْبَى،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وَيَنْهَى</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عَنْ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الْفَحْشَاءِ</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وَالْمُنْكَرِ</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وَالْبَغْيِ،</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يَعِظُكُمْ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لَعَلَّكُمْ</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تَذَكَّرُونَ</w:t>
      </w:r>
      <w:r w:rsidRPr="00E93959">
        <w:rPr>
          <w:rFonts w:ascii="Traditional Arabic" w:hAnsi="Traditional Arabic" w:cs="Traditional Arabic"/>
          <w:sz w:val="36"/>
          <w:szCs w:val="36"/>
          <w:rtl/>
        </w:rPr>
        <w:t xml:space="preserve">﴾ </w:t>
      </w:r>
      <w:r w:rsidRPr="00E93959">
        <w:rPr>
          <w:rFonts w:ascii="Traditional Arabic" w:hAnsi="Traditional Arabic" w:cs="Traditional Arabic" w:hint="cs"/>
          <w:sz w:val="36"/>
          <w:szCs w:val="36"/>
          <w:rtl/>
        </w:rPr>
        <w:t>النحل</w:t>
      </w:r>
      <w:r w:rsidRPr="00E93959">
        <w:rPr>
          <w:rFonts w:ascii="Traditional Arabic" w:hAnsi="Traditional Arabic" w:cs="Traditional Arabic"/>
          <w:sz w:val="36"/>
          <w:szCs w:val="36"/>
          <w:rtl/>
        </w:rPr>
        <w:t xml:space="preserve"> 90.</w:t>
      </w:r>
    </w:p>
    <w:p w14:paraId="3249CC80" w14:textId="2A7527BD" w:rsidR="00F0724B" w:rsidRPr="00B36E22" w:rsidRDefault="00B36E22" w:rsidP="005E0277">
      <w:pPr>
        <w:jc w:val="both"/>
        <w:rPr>
          <w:rFonts w:ascii="Traditional Arabic" w:hAnsi="Traditional Arabic" w:cs="PT Bold Heading"/>
          <w:sz w:val="20"/>
          <w:szCs w:val="20"/>
          <w:rtl/>
        </w:rPr>
      </w:pPr>
      <w:r w:rsidRPr="00B36E22">
        <w:rPr>
          <w:rFonts w:ascii="Traditional Arabic" w:hAnsi="Traditional Arabic" w:cs="PT Bold Heading" w:hint="cs"/>
          <w:sz w:val="20"/>
          <w:szCs w:val="20"/>
          <w:rtl/>
        </w:rPr>
        <w:t>الهوامش</w:t>
      </w:r>
    </w:p>
    <w:p w14:paraId="49BC6C6B" w14:textId="6F93DE27" w:rsidR="00B36E22" w:rsidRPr="00B36E22" w:rsidRDefault="00B36E22" w:rsidP="005E0277">
      <w:pPr>
        <w:jc w:val="both"/>
        <w:rPr>
          <w:rFonts w:ascii="Traditional Arabic" w:hAnsi="Traditional Arabic" w:cs="PT Bold Heading"/>
          <w:sz w:val="20"/>
          <w:szCs w:val="20"/>
        </w:rPr>
      </w:pPr>
      <w:r w:rsidRPr="00B36E22">
        <w:rPr>
          <w:rFonts w:ascii="Traditional Arabic" w:hAnsi="Traditional Arabic" w:cs="PT Bold Heading" w:hint="cs"/>
          <w:sz w:val="20"/>
          <w:szCs w:val="20"/>
          <w:rtl/>
        </w:rPr>
        <w:t>1-</w:t>
      </w:r>
      <w:r w:rsidRPr="00B36E22">
        <w:rPr>
          <w:rFonts w:ascii="Traditional Arabic" w:hAnsi="Traditional Arabic" w:cs="PT Bold Heading"/>
          <w:sz w:val="20"/>
          <w:szCs w:val="20"/>
          <w:rtl/>
        </w:rPr>
        <w:t xml:space="preserve"> رواه البيهقي في السنن الكبرى 5317، وصححه الألباني في السلسلة الصحيحة 1113</w:t>
      </w:r>
      <w:r w:rsidRPr="00B36E22">
        <w:rPr>
          <w:rFonts w:ascii="Traditional Arabic" w:hAnsi="Traditional Arabic" w:cs="PT Bold Heading"/>
          <w:sz w:val="20"/>
          <w:szCs w:val="20"/>
        </w:rPr>
        <w:t>.</w:t>
      </w:r>
    </w:p>
    <w:p w14:paraId="5C981904" w14:textId="6AEB146F" w:rsidR="00B36E22" w:rsidRPr="00B36E22" w:rsidRDefault="00B36E22" w:rsidP="005E0277">
      <w:pPr>
        <w:jc w:val="both"/>
        <w:rPr>
          <w:rFonts w:ascii="Traditional Arabic" w:hAnsi="Traditional Arabic" w:cs="PT Bold Heading"/>
          <w:sz w:val="20"/>
          <w:szCs w:val="20"/>
        </w:rPr>
      </w:pPr>
      <w:r w:rsidRPr="00B36E22">
        <w:rPr>
          <w:rFonts w:ascii="Traditional Arabic" w:hAnsi="Traditional Arabic" w:cs="PT Bold Heading" w:hint="cs"/>
          <w:sz w:val="20"/>
          <w:szCs w:val="20"/>
          <w:rtl/>
        </w:rPr>
        <w:t>2-</w:t>
      </w:r>
      <w:r w:rsidRPr="00B36E22">
        <w:rPr>
          <w:rFonts w:ascii="Traditional Arabic" w:hAnsi="Traditional Arabic" w:cs="PT Bold Heading"/>
          <w:sz w:val="20"/>
          <w:szCs w:val="20"/>
          <w:rtl/>
        </w:rPr>
        <w:t xml:space="preserve"> رواه مسلم 2363</w:t>
      </w:r>
      <w:r w:rsidRPr="00B36E22">
        <w:rPr>
          <w:rFonts w:ascii="Traditional Arabic" w:hAnsi="Traditional Arabic" w:cs="PT Bold Heading"/>
          <w:sz w:val="20"/>
          <w:szCs w:val="20"/>
        </w:rPr>
        <w:t>.</w:t>
      </w:r>
    </w:p>
    <w:p w14:paraId="5204879E" w14:textId="42965FE5" w:rsidR="00B36E22" w:rsidRPr="00B36E22" w:rsidRDefault="00B36E22" w:rsidP="005E0277">
      <w:pPr>
        <w:jc w:val="both"/>
        <w:rPr>
          <w:rFonts w:ascii="Traditional Arabic" w:hAnsi="Traditional Arabic" w:cs="PT Bold Heading"/>
          <w:sz w:val="20"/>
          <w:szCs w:val="20"/>
        </w:rPr>
      </w:pPr>
      <w:r w:rsidRPr="00B36E22">
        <w:rPr>
          <w:rFonts w:ascii="Traditional Arabic" w:hAnsi="Traditional Arabic" w:cs="PT Bold Heading" w:hint="cs"/>
          <w:sz w:val="20"/>
          <w:szCs w:val="20"/>
          <w:rtl/>
        </w:rPr>
        <w:t>3-</w:t>
      </w:r>
      <w:r w:rsidRPr="00B36E22">
        <w:rPr>
          <w:rFonts w:ascii="Traditional Arabic" w:hAnsi="Traditional Arabic" w:cs="PT Bold Heading"/>
          <w:sz w:val="20"/>
          <w:szCs w:val="20"/>
          <w:rtl/>
        </w:rPr>
        <w:t xml:space="preserve"> رواه مسلم 2564</w:t>
      </w:r>
      <w:r w:rsidRPr="00B36E22">
        <w:rPr>
          <w:rFonts w:ascii="Traditional Arabic" w:hAnsi="Traditional Arabic" w:cs="PT Bold Heading"/>
          <w:sz w:val="20"/>
          <w:szCs w:val="20"/>
        </w:rPr>
        <w:t>.</w:t>
      </w:r>
    </w:p>
    <w:p w14:paraId="0260BB4E" w14:textId="77777777" w:rsidR="00B36E22" w:rsidRPr="00B36E22" w:rsidRDefault="00B36E22" w:rsidP="005E0277">
      <w:pPr>
        <w:jc w:val="both"/>
        <w:rPr>
          <w:rFonts w:ascii="Traditional Arabic" w:hAnsi="Traditional Arabic" w:cs="Traditional Arabic"/>
          <w:sz w:val="36"/>
          <w:szCs w:val="36"/>
        </w:rPr>
      </w:pPr>
    </w:p>
    <w:sectPr w:rsidR="00B36E22" w:rsidRPr="00B36E22" w:rsidSect="00F0724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22"/>
    <w:rsid w:val="000A17D7"/>
    <w:rsid w:val="0057094A"/>
    <w:rsid w:val="005E0277"/>
    <w:rsid w:val="00672BEE"/>
    <w:rsid w:val="00B36E22"/>
    <w:rsid w:val="00E31090"/>
    <w:rsid w:val="00ED51BB"/>
    <w:rsid w:val="00F072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EFF2D"/>
  <w15:chartTrackingRefBased/>
  <w15:docId w15:val="{A5383BB9-9A40-4439-838F-0CACE992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B36E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B36E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B36E2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B36E2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B36E2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B36E2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36E2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36E2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36E2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36E22"/>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B36E22"/>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B36E22"/>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B36E22"/>
    <w:rPr>
      <w:rFonts w:eastAsiaTheme="majorEastAsia" w:cstheme="majorBidi"/>
      <w:i/>
      <w:iCs/>
      <w:color w:val="0F4761" w:themeColor="accent1" w:themeShade="BF"/>
    </w:rPr>
  </w:style>
  <w:style w:type="character" w:customStyle="1" w:styleId="5Char">
    <w:name w:val="عنوان 5 Char"/>
    <w:basedOn w:val="a0"/>
    <w:link w:val="5"/>
    <w:uiPriority w:val="9"/>
    <w:semiHidden/>
    <w:rsid w:val="00B36E22"/>
    <w:rPr>
      <w:rFonts w:eastAsiaTheme="majorEastAsia" w:cstheme="majorBidi"/>
      <w:color w:val="0F4761" w:themeColor="accent1" w:themeShade="BF"/>
    </w:rPr>
  </w:style>
  <w:style w:type="character" w:customStyle="1" w:styleId="6Char">
    <w:name w:val="عنوان 6 Char"/>
    <w:basedOn w:val="a0"/>
    <w:link w:val="6"/>
    <w:uiPriority w:val="9"/>
    <w:semiHidden/>
    <w:rsid w:val="00B36E22"/>
    <w:rPr>
      <w:rFonts w:eastAsiaTheme="majorEastAsia" w:cstheme="majorBidi"/>
      <w:i/>
      <w:iCs/>
      <w:color w:val="595959" w:themeColor="text1" w:themeTint="A6"/>
    </w:rPr>
  </w:style>
  <w:style w:type="character" w:customStyle="1" w:styleId="7Char">
    <w:name w:val="عنوان 7 Char"/>
    <w:basedOn w:val="a0"/>
    <w:link w:val="7"/>
    <w:uiPriority w:val="9"/>
    <w:semiHidden/>
    <w:rsid w:val="00B36E22"/>
    <w:rPr>
      <w:rFonts w:eastAsiaTheme="majorEastAsia" w:cstheme="majorBidi"/>
      <w:color w:val="595959" w:themeColor="text1" w:themeTint="A6"/>
    </w:rPr>
  </w:style>
  <w:style w:type="character" w:customStyle="1" w:styleId="8Char">
    <w:name w:val="عنوان 8 Char"/>
    <w:basedOn w:val="a0"/>
    <w:link w:val="8"/>
    <w:uiPriority w:val="9"/>
    <w:semiHidden/>
    <w:rsid w:val="00B36E22"/>
    <w:rPr>
      <w:rFonts w:eastAsiaTheme="majorEastAsia" w:cstheme="majorBidi"/>
      <w:i/>
      <w:iCs/>
      <w:color w:val="272727" w:themeColor="text1" w:themeTint="D8"/>
    </w:rPr>
  </w:style>
  <w:style w:type="character" w:customStyle="1" w:styleId="9Char">
    <w:name w:val="عنوان 9 Char"/>
    <w:basedOn w:val="a0"/>
    <w:link w:val="9"/>
    <w:uiPriority w:val="9"/>
    <w:semiHidden/>
    <w:rsid w:val="00B36E22"/>
    <w:rPr>
      <w:rFonts w:eastAsiaTheme="majorEastAsia" w:cstheme="majorBidi"/>
      <w:color w:val="272727" w:themeColor="text1" w:themeTint="D8"/>
    </w:rPr>
  </w:style>
  <w:style w:type="paragraph" w:styleId="a3">
    <w:name w:val="Title"/>
    <w:basedOn w:val="a"/>
    <w:next w:val="a"/>
    <w:link w:val="Char"/>
    <w:uiPriority w:val="10"/>
    <w:qFormat/>
    <w:rsid w:val="00B36E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B36E2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36E2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B36E2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36E22"/>
    <w:pPr>
      <w:spacing w:before="160"/>
      <w:jc w:val="center"/>
    </w:pPr>
    <w:rPr>
      <w:i/>
      <w:iCs/>
      <w:color w:val="404040" w:themeColor="text1" w:themeTint="BF"/>
    </w:rPr>
  </w:style>
  <w:style w:type="character" w:customStyle="1" w:styleId="Char1">
    <w:name w:val="اقتباس Char"/>
    <w:basedOn w:val="a0"/>
    <w:link w:val="a5"/>
    <w:uiPriority w:val="29"/>
    <w:rsid w:val="00B36E22"/>
    <w:rPr>
      <w:i/>
      <w:iCs/>
      <w:color w:val="404040" w:themeColor="text1" w:themeTint="BF"/>
    </w:rPr>
  </w:style>
  <w:style w:type="paragraph" w:styleId="a6">
    <w:name w:val="List Paragraph"/>
    <w:basedOn w:val="a"/>
    <w:uiPriority w:val="34"/>
    <w:qFormat/>
    <w:rsid w:val="00B36E22"/>
    <w:pPr>
      <w:ind w:left="720"/>
      <w:contextualSpacing/>
    </w:pPr>
  </w:style>
  <w:style w:type="character" w:styleId="a7">
    <w:name w:val="Intense Emphasis"/>
    <w:basedOn w:val="a0"/>
    <w:uiPriority w:val="21"/>
    <w:qFormat/>
    <w:rsid w:val="00B36E22"/>
    <w:rPr>
      <w:i/>
      <w:iCs/>
      <w:color w:val="0F4761" w:themeColor="accent1" w:themeShade="BF"/>
    </w:rPr>
  </w:style>
  <w:style w:type="paragraph" w:styleId="a8">
    <w:name w:val="Intense Quote"/>
    <w:basedOn w:val="a"/>
    <w:next w:val="a"/>
    <w:link w:val="Char2"/>
    <w:uiPriority w:val="30"/>
    <w:qFormat/>
    <w:rsid w:val="00B36E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B36E22"/>
    <w:rPr>
      <w:i/>
      <w:iCs/>
      <w:color w:val="0F4761" w:themeColor="accent1" w:themeShade="BF"/>
    </w:rPr>
  </w:style>
  <w:style w:type="character" w:styleId="a9">
    <w:name w:val="Intense Reference"/>
    <w:basedOn w:val="a0"/>
    <w:uiPriority w:val="32"/>
    <w:qFormat/>
    <w:rsid w:val="00B36E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1138</Words>
  <Characters>6491</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3</cp:revision>
  <dcterms:created xsi:type="dcterms:W3CDTF">2025-11-24T07:56:00Z</dcterms:created>
  <dcterms:modified xsi:type="dcterms:W3CDTF">2025-11-24T10:09:00Z</dcterms:modified>
</cp:coreProperties>
</file>