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D4B" w:rsidRDefault="00DA1D4B" w:rsidP="00DA1D4B">
      <w:pPr>
        <w:jc w:val="both"/>
        <w:rPr>
          <w:rFonts w:cs="Traditional Arabic" w:hint="cs"/>
          <w:b/>
          <w:bCs/>
          <w:color w:val="0000FF"/>
          <w:sz w:val="40"/>
          <w:szCs w:val="40"/>
          <w:rtl/>
          <w:lang w:bidi="ar-SA"/>
        </w:rPr>
      </w:pPr>
    </w:p>
    <w:p w:rsidR="00DA1D4B" w:rsidRDefault="00DA1D4B" w:rsidP="00DA1D4B">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وقد روي عن النبي صلى الله عليه وسلم تفسير بعض العلوم التي لا تنفع. ففي</w:t>
      </w:r>
      <w:r w:rsidRPr="00CC3671">
        <w:rPr>
          <w:rFonts w:cs="Traditional Arabic"/>
          <w:b/>
          <w:bCs/>
          <w:color w:val="0000FF"/>
          <w:sz w:val="40"/>
          <w:szCs w:val="40"/>
        </w:rPr>
        <w:t xml:space="preserve"> </w:t>
      </w:r>
      <w:r w:rsidRPr="00CC3671">
        <w:rPr>
          <w:rFonts w:cs="Traditional Arabic"/>
          <w:b/>
          <w:bCs/>
          <w:color w:val="0000FF"/>
          <w:sz w:val="40"/>
          <w:szCs w:val="40"/>
          <w:rtl/>
        </w:rPr>
        <w:t>مراسيل أبي داود عن زيد بن أسلم (قال قيل يا رسول الله ما أعلمَ فلانا قال بم قالوا</w:t>
      </w:r>
      <w:r w:rsidRPr="00CC3671">
        <w:rPr>
          <w:rFonts w:cs="Traditional Arabic"/>
          <w:b/>
          <w:bCs/>
          <w:color w:val="0000FF"/>
          <w:sz w:val="40"/>
          <w:szCs w:val="40"/>
        </w:rPr>
        <w:t xml:space="preserve"> </w:t>
      </w:r>
      <w:r w:rsidRPr="00CC3671">
        <w:rPr>
          <w:rFonts w:cs="Traditional Arabic"/>
          <w:b/>
          <w:bCs/>
          <w:color w:val="0000FF"/>
          <w:sz w:val="40"/>
          <w:szCs w:val="40"/>
          <w:rtl/>
        </w:rPr>
        <w:t>بأنساب الناس قال علم لا ينفع وجهالة لا تضر) وخرجه أبو نعيم في كتاب رياض</w:t>
      </w:r>
      <w:r w:rsidRPr="00CC3671">
        <w:rPr>
          <w:rFonts w:cs="Traditional Arabic"/>
          <w:b/>
          <w:bCs/>
          <w:color w:val="0000FF"/>
          <w:sz w:val="40"/>
          <w:szCs w:val="40"/>
        </w:rPr>
        <w:t xml:space="preserve"> </w:t>
      </w:r>
      <w:r w:rsidRPr="00CC3671">
        <w:rPr>
          <w:rFonts w:cs="Traditional Arabic"/>
          <w:b/>
          <w:bCs/>
          <w:color w:val="0000FF"/>
          <w:sz w:val="40"/>
          <w:szCs w:val="40"/>
          <w:rtl/>
        </w:rPr>
        <w:t>المتعلمين من حديث بقية عن ابن جريج عن عطاء عن أبي هريرة مرفوعا وفيه (إنَّهم</w:t>
      </w:r>
      <w:r w:rsidRPr="00CC3671">
        <w:rPr>
          <w:rFonts w:cs="Traditional Arabic"/>
          <w:b/>
          <w:bCs/>
          <w:color w:val="0000FF"/>
          <w:sz w:val="40"/>
          <w:szCs w:val="40"/>
        </w:rPr>
        <w:t xml:space="preserve"> </w:t>
      </w:r>
      <w:r w:rsidRPr="00CC3671">
        <w:rPr>
          <w:rFonts w:cs="Traditional Arabic"/>
          <w:b/>
          <w:bCs/>
          <w:color w:val="0000FF"/>
          <w:sz w:val="40"/>
          <w:szCs w:val="40"/>
          <w:rtl/>
        </w:rPr>
        <w:t>قالوا أعلم الناس بأنساب العرب وأعلم الناس بالشعر وبما اختلفت فيه العرب وزاد في</w:t>
      </w:r>
      <w:r w:rsidRPr="00CC3671">
        <w:rPr>
          <w:rFonts w:cs="Traditional Arabic"/>
          <w:b/>
          <w:bCs/>
          <w:color w:val="0000FF"/>
          <w:sz w:val="40"/>
          <w:szCs w:val="40"/>
        </w:rPr>
        <w:t xml:space="preserve"> </w:t>
      </w:r>
      <w:r w:rsidRPr="00CC3671">
        <w:rPr>
          <w:rFonts w:cs="Traditional Arabic"/>
          <w:b/>
          <w:bCs/>
          <w:color w:val="0000FF"/>
          <w:sz w:val="40"/>
          <w:szCs w:val="40"/>
          <w:rtl/>
        </w:rPr>
        <w:t>آخره العلم ثلاثة ما خلاهن فهو فضل: آية محكمة، أو سنة قائمة، أو فريضة عادلة</w:t>
      </w:r>
      <w:r>
        <w:rPr>
          <w:rFonts w:cs="Traditional Arabic" w:hint="cs"/>
          <w:b/>
          <w:bCs/>
          <w:color w:val="0000FF"/>
          <w:sz w:val="40"/>
          <w:szCs w:val="40"/>
          <w:rtl/>
        </w:rPr>
        <w:t>)</w:t>
      </w:r>
      <w:r w:rsidRPr="00CC3671">
        <w:rPr>
          <w:rFonts w:cs="Traditional Arabic"/>
          <w:b/>
          <w:bCs/>
          <w:color w:val="0000FF"/>
          <w:sz w:val="40"/>
          <w:szCs w:val="40"/>
        </w:rPr>
        <w:t xml:space="preserve"> </w:t>
      </w:r>
      <w:r w:rsidRPr="00CC3671">
        <w:rPr>
          <w:rFonts w:cs="Traditional Arabic"/>
          <w:b/>
          <w:bCs/>
          <w:color w:val="0000FF"/>
          <w:sz w:val="40"/>
          <w:szCs w:val="40"/>
          <w:rtl/>
        </w:rPr>
        <w:t>وهذا الإسناد لا يصح وبقية دَلَّسهُ عن غير ثقة، وآخر الحديث خرجه أبو داود وابن</w:t>
      </w:r>
      <w:r w:rsidRPr="00CC3671">
        <w:rPr>
          <w:rFonts w:cs="Traditional Arabic"/>
          <w:b/>
          <w:bCs/>
          <w:color w:val="0000FF"/>
          <w:sz w:val="40"/>
          <w:szCs w:val="40"/>
        </w:rPr>
        <w:t xml:space="preserve"> </w:t>
      </w:r>
      <w:r w:rsidRPr="00CC3671">
        <w:rPr>
          <w:rFonts w:cs="Traditional Arabic"/>
          <w:b/>
          <w:bCs/>
          <w:color w:val="0000FF"/>
          <w:sz w:val="40"/>
          <w:szCs w:val="40"/>
          <w:rtl/>
        </w:rPr>
        <w:t>ماجه من حديث عبد الله بن عمرو بن العاص مرفوعا (العلم ثلاثة ما سوى ذلك فهو فضل</w:t>
      </w:r>
      <w:r w:rsidRPr="00CC3671">
        <w:rPr>
          <w:rFonts w:cs="Traditional Arabic"/>
          <w:b/>
          <w:bCs/>
          <w:color w:val="0000FF"/>
          <w:sz w:val="40"/>
          <w:szCs w:val="40"/>
        </w:rPr>
        <w:t xml:space="preserve">: </w:t>
      </w:r>
      <w:r w:rsidRPr="00CC3671">
        <w:rPr>
          <w:rFonts w:cs="Traditional Arabic"/>
          <w:b/>
          <w:bCs/>
          <w:color w:val="0000FF"/>
          <w:sz w:val="40"/>
          <w:szCs w:val="40"/>
          <w:rtl/>
        </w:rPr>
        <w:t>آية محكمة، أو سنة قائمة، أو فريضة عادلة) وفي إسناده عبد الرحمن بن زياد الإفريقي</w:t>
      </w:r>
      <w:r w:rsidRPr="00CC3671">
        <w:rPr>
          <w:rFonts w:cs="Traditional Arabic"/>
          <w:b/>
          <w:bCs/>
          <w:color w:val="0000FF"/>
          <w:sz w:val="40"/>
          <w:szCs w:val="40"/>
        </w:rPr>
        <w:t xml:space="preserve"> </w:t>
      </w:r>
      <w:r w:rsidRPr="00CC3671">
        <w:rPr>
          <w:rFonts w:cs="Traditional Arabic"/>
          <w:b/>
          <w:bCs/>
          <w:color w:val="0000FF"/>
          <w:sz w:val="40"/>
          <w:szCs w:val="40"/>
          <w:rtl/>
        </w:rPr>
        <w:t>وفيه ضعف مشهور</w:t>
      </w:r>
      <w:r>
        <w:rPr>
          <w:rFonts w:cs="Traditional Arabic" w:hint="cs"/>
          <w:b/>
          <w:bCs/>
          <w:color w:val="0000FF"/>
          <w:sz w:val="40"/>
          <w:szCs w:val="40"/>
          <w:rtl/>
        </w:rPr>
        <w:t>)</w:t>
      </w:r>
      <w:r>
        <w:rPr>
          <w:rFonts w:cs="Traditional Arabic"/>
          <w:b/>
          <w:bCs/>
          <w:color w:val="0000FF"/>
          <w:sz w:val="40"/>
          <w:szCs w:val="40"/>
          <w:rtl/>
        </w:rPr>
        <w:t>.</w:t>
      </w:r>
    </w:p>
    <w:p w:rsidR="00DA1D4B" w:rsidRDefault="00DA1D4B" w:rsidP="00DA1D4B">
      <w:pPr>
        <w:jc w:val="both"/>
        <w:rPr>
          <w:rFonts w:cs="Traditional Arabic" w:hint="cs"/>
          <w:b/>
          <w:bCs/>
          <w:color w:val="000000"/>
          <w:sz w:val="40"/>
          <w:szCs w:val="40"/>
          <w:rtl/>
        </w:rPr>
      </w:pPr>
      <w:r>
        <w:rPr>
          <w:rFonts w:cs="Traditional Arabic" w:hint="cs"/>
          <w:b/>
          <w:bCs/>
          <w:color w:val="000000"/>
          <w:sz w:val="40"/>
          <w:szCs w:val="40"/>
          <w:rtl/>
        </w:rPr>
        <w:t>لما ذكر المصنف ضابط وحقيقة العلم الذي لا ينفع ويضر صاحبه شرع في بيان الأنواع التي تدخل تحت هذا الأصل وورد لها ذكر في السنة وإن كان الغالب في مرويات هذا الباب الضعف ونقد الأسانيد وما صح فيها قليل لكن لا حرج على الفقيه في إيرادها لغرض الشرح والبيان مع الت</w:t>
      </w:r>
      <w:r w:rsidR="000211A0">
        <w:rPr>
          <w:rFonts w:cs="Traditional Arabic" w:hint="cs"/>
          <w:b/>
          <w:bCs/>
          <w:color w:val="000000"/>
          <w:sz w:val="40"/>
          <w:szCs w:val="40"/>
          <w:rtl/>
        </w:rPr>
        <w:t>ن</w:t>
      </w:r>
      <w:r>
        <w:rPr>
          <w:rFonts w:cs="Traditional Arabic" w:hint="cs"/>
          <w:b/>
          <w:bCs/>
          <w:color w:val="000000"/>
          <w:sz w:val="40"/>
          <w:szCs w:val="40"/>
          <w:rtl/>
        </w:rPr>
        <w:t xml:space="preserve">بيه على ضعفها كما فعل المصنف. وقد ذكر المصنف في مرسل زيد وحديث أبي هريرة علمين لا ينفعان الأنساب والشعر وهذا فيه نقاش من جهة الإسناد والمعنى أما من جهة الإسناد فلا يثبت فمرسل زيد له حكم الحديث الضعيف الذي لا تقوم به حجة عند المحدثين وحديث أبي هريرة روي من طريق بقية كما ذكره المصنف وبقية هو ابن الوليد الكلاعي الحمصي منكر الحديث يدلس تدليس التسوية عن قوم متروكين. </w:t>
      </w:r>
      <w:r w:rsidRPr="00512C37">
        <w:rPr>
          <w:rFonts w:cs="Traditional Arabic"/>
          <w:b/>
          <w:bCs/>
          <w:color w:val="000000"/>
          <w:sz w:val="40"/>
          <w:szCs w:val="40"/>
          <w:rtl/>
        </w:rPr>
        <w:t xml:space="preserve">قال </w:t>
      </w:r>
      <w:r>
        <w:rPr>
          <w:rFonts w:cs="Traditional Arabic" w:hint="cs"/>
          <w:b/>
          <w:bCs/>
          <w:color w:val="000000"/>
          <w:sz w:val="40"/>
          <w:szCs w:val="40"/>
          <w:rtl/>
        </w:rPr>
        <w:t>أ</w:t>
      </w:r>
      <w:r w:rsidRPr="00512C37">
        <w:rPr>
          <w:rFonts w:cs="Traditional Arabic"/>
          <w:b/>
          <w:bCs/>
          <w:color w:val="000000"/>
          <w:sz w:val="40"/>
          <w:szCs w:val="40"/>
          <w:rtl/>
        </w:rPr>
        <w:t>حمد بن حنبل</w:t>
      </w:r>
      <w:r>
        <w:rPr>
          <w:rFonts w:cs="Traditional Arabic" w:hint="cs"/>
          <w:b/>
          <w:bCs/>
          <w:color w:val="000000"/>
          <w:sz w:val="40"/>
          <w:szCs w:val="40"/>
          <w:rtl/>
        </w:rPr>
        <w:t>:</w:t>
      </w:r>
      <w:r w:rsidRPr="00512C37">
        <w:rPr>
          <w:rFonts w:cs="Traditional Arabic"/>
          <w:b/>
          <w:bCs/>
          <w:color w:val="000000"/>
          <w:sz w:val="40"/>
          <w:szCs w:val="40"/>
          <w:rtl/>
        </w:rPr>
        <w:t xml:space="preserve"> </w:t>
      </w:r>
      <w:r>
        <w:rPr>
          <w:rFonts w:cs="Traditional Arabic" w:hint="cs"/>
          <w:b/>
          <w:bCs/>
          <w:color w:val="000000"/>
          <w:sz w:val="40"/>
          <w:szCs w:val="40"/>
          <w:rtl/>
        </w:rPr>
        <w:t>(</w:t>
      </w:r>
      <w:r w:rsidRPr="00512C37">
        <w:rPr>
          <w:rFonts w:cs="Traditional Arabic"/>
          <w:b/>
          <w:bCs/>
          <w:color w:val="000000"/>
          <w:sz w:val="40"/>
          <w:szCs w:val="40"/>
          <w:rtl/>
        </w:rPr>
        <w:t>له مناكير عن الثقات</w:t>
      </w:r>
      <w:r>
        <w:rPr>
          <w:rFonts w:cs="Traditional Arabic" w:hint="cs"/>
          <w:b/>
          <w:bCs/>
          <w:color w:val="000000"/>
          <w:sz w:val="40"/>
          <w:szCs w:val="40"/>
          <w:rtl/>
        </w:rPr>
        <w:t>).</w:t>
      </w:r>
      <w:r w:rsidRPr="00512C37">
        <w:rPr>
          <w:rFonts w:cs="Traditional Arabic"/>
          <w:b/>
          <w:bCs/>
          <w:color w:val="000000"/>
          <w:sz w:val="40"/>
          <w:szCs w:val="40"/>
          <w:rtl/>
        </w:rPr>
        <w:t xml:space="preserve"> </w:t>
      </w:r>
      <w:r>
        <w:rPr>
          <w:rFonts w:cs="Traditional Arabic" w:hint="cs"/>
          <w:b/>
          <w:bCs/>
          <w:color w:val="000000"/>
          <w:sz w:val="40"/>
          <w:szCs w:val="40"/>
          <w:rtl/>
        </w:rPr>
        <w:t xml:space="preserve">فالحديث شديد الضعف لا يحتج به. أما من جهة المعنى فالأصل أن الاشتغال بهذه العلوم أمر مباح </w:t>
      </w:r>
      <w:r>
        <w:rPr>
          <w:rFonts w:cs="Traditional Arabic" w:hint="cs"/>
          <w:b/>
          <w:bCs/>
          <w:color w:val="000000"/>
          <w:sz w:val="40"/>
          <w:szCs w:val="40"/>
          <w:rtl/>
        </w:rPr>
        <w:lastRenderedPageBreak/>
        <w:t>جريا على الأصل إلا إذا اشتمل على محظور أو أدى إلى محظور وتفصيل ذلك أن يقال أن الاشتغال بذلك مباح لكن المبالغة في تعلم الأنساب والشعر وصرف العمر كله فيهما مكروه لأنه يصرف عن العلم الشرعي النافع ولذلك ذمه الرسول في قوله: (</w:t>
      </w:r>
      <w:r w:rsidRPr="00824594">
        <w:rPr>
          <w:rFonts w:cs="Traditional Arabic"/>
          <w:b/>
          <w:bCs/>
          <w:color w:val="000000"/>
          <w:sz w:val="40"/>
          <w:szCs w:val="40"/>
          <w:rtl/>
        </w:rPr>
        <w:t>لأن يمتلئ جوفُ أحدكم قيحاً خيرٌ له من أن يمتلئ شِعْراً</w:t>
      </w:r>
      <w:r>
        <w:rPr>
          <w:rFonts w:cs="Traditional Arabic" w:hint="cs"/>
          <w:b/>
          <w:bCs/>
          <w:color w:val="000000"/>
          <w:sz w:val="40"/>
          <w:szCs w:val="40"/>
          <w:rtl/>
        </w:rPr>
        <w:t>). رواه البخاري. وإذا كان في الاشتغال بهما محظور كأن يؤدي إلى التكبر والتفاخر أو الطعن في أنساب الناس وهجائهم وذكر مثالبهم ونحو ذلك فيحرم الاشتغال بهما. أما إذا تخصص إنسان لضبط هذه العلوم أو عيّنه الإمام وصار مرجعا في الأمة فهذا حسن لأن المصلحة راجحة هنا فالحفاظ على هذه العلوم فرض كفاية في الأمة. والحاصل أنه لا ينبغي للمسلم أن يستكثر من هذه العلوم على حساب التقصير في طلب علم القرآن والسنة فهذا الفعل مذموم ومكروه لكن لا يصل إلى حد التحريم ولا تلحق هذه العلوم بالعلوم الضارة إلا إذا أدت إلى حرام فتحرم لما اقترن بها كفعل بعض الجهال الذين سخروا الشعر لهجاء القبائل والتفاخر أو سخروه للدعاية إلى الفسق والرذيلة أو سخروا الأنساب للطعن في الناس وكذلك بعض أرباب أهل البدع الذين سخروا علوم اللغة والشعر في تحريف النصوص وتأييد عقائدهم الفاسدة ككثير من معتزلة البصرة. فتبين لنا بهذا التفصيل أن هذه العلوم غالبا لا تنفع كثيرا إلا في أحوال خاصة. وحديث عبد الله بن عمرو بن العاص ضعفه المصنف لأنه من رواية عبد الرحمن بن زياد الإفريقي وعامة أهل الحديث على تضعيفه فلا يصح ولا يثبت هذا التفصيل في حديث فيما أعلم وإن كان معناه محفوظا من جهة أن العلم النافع يكون في ثلاثة أمور:</w:t>
      </w:r>
    </w:p>
    <w:p w:rsidR="00DA1D4B" w:rsidRDefault="00DA1D4B" w:rsidP="00DA1D4B">
      <w:pPr>
        <w:jc w:val="both"/>
        <w:rPr>
          <w:rFonts w:cs="Traditional Arabic" w:hint="cs"/>
          <w:b/>
          <w:bCs/>
          <w:color w:val="000000"/>
          <w:sz w:val="40"/>
          <w:szCs w:val="40"/>
          <w:rtl/>
        </w:rPr>
      </w:pPr>
      <w:r>
        <w:rPr>
          <w:rFonts w:cs="Traditional Arabic" w:hint="cs"/>
          <w:b/>
          <w:bCs/>
          <w:color w:val="000000"/>
          <w:sz w:val="40"/>
          <w:szCs w:val="40"/>
          <w:rtl/>
        </w:rPr>
        <w:t>1- آية محكمة والمراد تعلم ما أنزله الله في كتابه من العقائد والشرائع.</w:t>
      </w:r>
    </w:p>
    <w:p w:rsidR="00DA1D4B" w:rsidRDefault="00DA1D4B" w:rsidP="00DA1D4B">
      <w:pPr>
        <w:jc w:val="both"/>
        <w:rPr>
          <w:rFonts w:cs="Traditional Arabic" w:hint="cs"/>
          <w:b/>
          <w:bCs/>
          <w:color w:val="000000"/>
          <w:sz w:val="40"/>
          <w:szCs w:val="40"/>
          <w:rtl/>
        </w:rPr>
      </w:pPr>
      <w:r>
        <w:rPr>
          <w:rFonts w:cs="Traditional Arabic" w:hint="cs"/>
          <w:b/>
          <w:bCs/>
          <w:color w:val="000000"/>
          <w:sz w:val="40"/>
          <w:szCs w:val="40"/>
          <w:rtl/>
        </w:rPr>
        <w:t>2- سنة قائمة والمراد تعلم ما شرعه الله على لسان رسوله صلى الله عليه وسلم من الأحكام والآداب.</w:t>
      </w:r>
    </w:p>
    <w:p w:rsidR="00DA1D4B" w:rsidRDefault="00DA1D4B" w:rsidP="00DA1D4B">
      <w:pPr>
        <w:jc w:val="both"/>
        <w:rPr>
          <w:rFonts w:cs="Traditional Arabic" w:hint="cs"/>
          <w:b/>
          <w:bCs/>
          <w:color w:val="000000"/>
          <w:sz w:val="40"/>
          <w:szCs w:val="40"/>
          <w:rtl/>
        </w:rPr>
      </w:pPr>
      <w:r>
        <w:rPr>
          <w:rFonts w:cs="Traditional Arabic" w:hint="cs"/>
          <w:b/>
          <w:bCs/>
          <w:color w:val="000000"/>
          <w:sz w:val="40"/>
          <w:szCs w:val="40"/>
          <w:rtl/>
        </w:rPr>
        <w:lastRenderedPageBreak/>
        <w:t>3- فريضة عادلة والمراد تعلم الفرائض التي أنزلها الله وقدرها في باب المواريث.</w:t>
      </w:r>
    </w:p>
    <w:p w:rsidR="00DA1D4B" w:rsidRDefault="00DA1D4B" w:rsidP="000211A0">
      <w:pPr>
        <w:jc w:val="both"/>
        <w:rPr>
          <w:rFonts w:cs="Traditional Arabic" w:hint="cs"/>
          <w:b/>
          <w:bCs/>
          <w:color w:val="000000"/>
          <w:sz w:val="40"/>
          <w:szCs w:val="40"/>
          <w:rtl/>
        </w:rPr>
      </w:pPr>
      <w:r>
        <w:rPr>
          <w:rFonts w:cs="Traditional Arabic" w:hint="cs"/>
          <w:b/>
          <w:bCs/>
          <w:color w:val="000000"/>
          <w:sz w:val="40"/>
          <w:szCs w:val="40"/>
          <w:rtl/>
        </w:rPr>
        <w:t xml:space="preserve">وكل هذه الأمور ترجع إلى الكتاب والسنة الذين أثنى الرسول صلى الله عليه وسلم عليهما وأمر بالتمسك بهما في غير ما حديث كقوله: </w:t>
      </w:r>
      <w:r w:rsidRPr="00632B7C">
        <w:rPr>
          <w:rFonts w:ascii="Traditional Arabic" w:hAnsi="Traditional Arabic" w:cs="Traditional Arabic"/>
          <w:b/>
          <w:bCs/>
          <w:color w:val="000000"/>
          <w:sz w:val="40"/>
          <w:szCs w:val="40"/>
          <w:rtl/>
        </w:rPr>
        <w:t>(</w:t>
      </w:r>
      <w:r w:rsidRPr="00632B7C">
        <w:rPr>
          <w:rFonts w:ascii="Traditional Arabic" w:hAnsi="Traditional Arabic" w:cs="Traditional Arabic"/>
          <w:b/>
          <w:bCs/>
          <w:sz w:val="40"/>
          <w:szCs w:val="40"/>
          <w:rtl/>
        </w:rPr>
        <w:t xml:space="preserve">أوصيكم بتقوى الله والسمع </w:t>
      </w:r>
      <w:r>
        <w:rPr>
          <w:rFonts w:ascii="Traditional Arabic" w:hAnsi="Traditional Arabic" w:cs="Traditional Arabic"/>
          <w:b/>
          <w:bCs/>
          <w:sz w:val="40"/>
          <w:szCs w:val="40"/>
          <w:rtl/>
        </w:rPr>
        <w:t>والطاعة</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وان عبد</w:t>
      </w:r>
      <w:r>
        <w:rPr>
          <w:rFonts w:ascii="Traditional Arabic" w:hAnsi="Traditional Arabic" w:cs="Traditional Arabic" w:hint="cs"/>
          <w:b/>
          <w:bCs/>
          <w:sz w:val="40"/>
          <w:szCs w:val="40"/>
          <w:rtl/>
        </w:rPr>
        <w:t xml:space="preserve"> </w:t>
      </w:r>
      <w:r>
        <w:rPr>
          <w:rFonts w:ascii="Traditional Arabic" w:hAnsi="Traditional Arabic" w:cs="Traditional Arabic"/>
          <w:b/>
          <w:bCs/>
          <w:sz w:val="40"/>
          <w:szCs w:val="40"/>
          <w:rtl/>
        </w:rPr>
        <w:t>حبشي</w:t>
      </w:r>
      <w:r w:rsidRPr="00632B7C">
        <w:rPr>
          <w:rFonts w:ascii="Traditional Arabic" w:hAnsi="Traditional Arabic" w:cs="Traditional Arabic"/>
          <w:b/>
          <w:bCs/>
          <w:sz w:val="40"/>
          <w:szCs w:val="40"/>
          <w:rtl/>
        </w:rPr>
        <w:t xml:space="preserve"> فإنه من يعش</w:t>
      </w:r>
      <w:r>
        <w:rPr>
          <w:rFonts w:ascii="Traditional Arabic" w:hAnsi="Traditional Arabic" w:cs="Traditional Arabic"/>
          <w:b/>
          <w:bCs/>
          <w:sz w:val="40"/>
          <w:szCs w:val="40"/>
          <w:rtl/>
        </w:rPr>
        <w:t xml:space="preserve"> منكم بعدي فسيرى اختلافا كثيرا</w:t>
      </w:r>
      <w:r w:rsidRPr="00632B7C">
        <w:rPr>
          <w:rFonts w:ascii="Traditional Arabic" w:hAnsi="Traditional Arabic" w:cs="Traditional Arabic"/>
          <w:b/>
          <w:bCs/>
          <w:sz w:val="40"/>
          <w:szCs w:val="40"/>
          <w:rtl/>
        </w:rPr>
        <w:t xml:space="preserve"> فعليكم بسنتي </w:t>
      </w:r>
      <w:r>
        <w:rPr>
          <w:rFonts w:ascii="Traditional Arabic" w:hAnsi="Traditional Arabic" w:cs="Traditional Arabic"/>
          <w:b/>
          <w:bCs/>
          <w:sz w:val="40"/>
          <w:szCs w:val="40"/>
          <w:rtl/>
        </w:rPr>
        <w:t>وسنة الخلفاء المهديين الراشدين</w:t>
      </w:r>
      <w:r w:rsidRPr="00632B7C">
        <w:rPr>
          <w:rFonts w:ascii="Traditional Arabic" w:hAnsi="Traditional Arabic" w:cs="Traditional Arabic"/>
          <w:b/>
          <w:bCs/>
          <w:sz w:val="40"/>
          <w:szCs w:val="40"/>
          <w:rtl/>
        </w:rPr>
        <w:t xml:space="preserve"> تم</w:t>
      </w:r>
      <w:r>
        <w:rPr>
          <w:rFonts w:ascii="Traditional Arabic" w:hAnsi="Traditional Arabic" w:cs="Traditional Arabic"/>
          <w:b/>
          <w:bCs/>
          <w:sz w:val="40"/>
          <w:szCs w:val="40"/>
          <w:rtl/>
        </w:rPr>
        <w:t>سّكوا بها وعضوا عليها بالنواجذ و</w:t>
      </w:r>
      <w:r w:rsidR="000211A0">
        <w:rPr>
          <w:rFonts w:ascii="Traditional Arabic" w:hAnsi="Traditional Arabic" w:cs="Traditional Arabic" w:hint="cs"/>
          <w:b/>
          <w:bCs/>
          <w:sz w:val="40"/>
          <w:szCs w:val="40"/>
          <w:rtl/>
        </w:rPr>
        <w:t>إي</w:t>
      </w:r>
      <w:r>
        <w:rPr>
          <w:rFonts w:ascii="Traditional Arabic" w:hAnsi="Traditional Arabic" w:cs="Traditional Arabic"/>
          <w:b/>
          <w:bCs/>
          <w:sz w:val="40"/>
          <w:szCs w:val="40"/>
          <w:rtl/>
        </w:rPr>
        <w:t xml:space="preserve">ّاكم ومحدثات الأمور فإن كل محدثة بدعة </w:t>
      </w:r>
      <w:r w:rsidRPr="00632B7C">
        <w:rPr>
          <w:rFonts w:ascii="Traditional Arabic" w:hAnsi="Traditional Arabic" w:cs="Traditional Arabic"/>
          <w:b/>
          <w:bCs/>
          <w:sz w:val="40"/>
          <w:szCs w:val="40"/>
          <w:rtl/>
        </w:rPr>
        <w:t>وكل بدعة ضلالة).</w:t>
      </w:r>
      <w:r>
        <w:rPr>
          <w:rFonts w:ascii="Traditional Arabic" w:hAnsi="Traditional Arabic" w:cs="Traditional Arabic" w:hint="cs"/>
          <w:b/>
          <w:bCs/>
          <w:sz w:val="40"/>
          <w:szCs w:val="40"/>
          <w:rtl/>
        </w:rPr>
        <w:t xml:space="preserve"> رواه الترمذي وصححه.</w:t>
      </w:r>
      <w:r>
        <w:rPr>
          <w:rFonts w:ascii="Traditional Arabic" w:hAnsi="Traditional Arabic" w:cs="Traditional Arabic" w:hint="cs"/>
          <w:b/>
          <w:bCs/>
          <w:color w:val="000000"/>
          <w:sz w:val="40"/>
          <w:szCs w:val="40"/>
          <w:rtl/>
        </w:rPr>
        <w:t xml:space="preserve"> </w:t>
      </w:r>
      <w:r w:rsidRPr="00632B7C">
        <w:rPr>
          <w:rFonts w:ascii="Traditional Arabic" w:hAnsi="Traditional Arabic" w:cs="Traditional Arabic"/>
          <w:b/>
          <w:bCs/>
          <w:color w:val="000000"/>
          <w:sz w:val="40"/>
          <w:szCs w:val="40"/>
          <w:rtl/>
        </w:rPr>
        <w:t>ويدخل في ذلك كل علم يتوسل به</w:t>
      </w:r>
      <w:r>
        <w:rPr>
          <w:rFonts w:cs="Traditional Arabic" w:hint="cs"/>
          <w:b/>
          <w:bCs/>
          <w:color w:val="000000"/>
          <w:sz w:val="40"/>
          <w:szCs w:val="40"/>
          <w:rtl/>
        </w:rPr>
        <w:t xml:space="preserve"> إلى ضبطهما وفهمهما وإدراك معانيهما من علوم الآلات من لغة وأصول ونحو وعلوم الحديث فإن العبد إذا طلب هذه العلوم يبتغي فهم الشريعة كان فعله حسنا وأجر على ذلك.</w:t>
      </w:r>
    </w:p>
    <w:p w:rsidR="00DA1D4B" w:rsidRDefault="00DA1D4B" w:rsidP="00DA1D4B">
      <w:pPr>
        <w:jc w:val="both"/>
        <w:rPr>
          <w:rFonts w:cs="Traditional Arabic" w:hint="cs"/>
          <w:b/>
          <w:bCs/>
          <w:color w:val="0000FF"/>
          <w:sz w:val="40"/>
          <w:szCs w:val="40"/>
          <w:rtl/>
        </w:rPr>
      </w:pPr>
    </w:p>
    <w:p w:rsidR="00DA1D4B" w:rsidRDefault="00DA1D4B" w:rsidP="00DA1D4B">
      <w:pPr>
        <w:jc w:val="both"/>
        <w:rPr>
          <w:rFonts w:cs="Traditional Arabic" w:hint="cs"/>
          <w:b/>
          <w:bCs/>
          <w:color w:val="0000FF"/>
          <w:sz w:val="40"/>
          <w:szCs w:val="40"/>
          <w:rtl/>
        </w:rPr>
      </w:pPr>
      <w:r>
        <w:rPr>
          <w:rFonts w:cs="Traditional Arabic" w:hint="cs"/>
          <w:b/>
          <w:bCs/>
          <w:color w:val="0000FF"/>
          <w:sz w:val="40"/>
          <w:szCs w:val="40"/>
          <w:rtl/>
        </w:rPr>
        <w:t>(</w:t>
      </w:r>
      <w:r w:rsidRPr="00CC3671">
        <w:rPr>
          <w:rFonts w:cs="Traditional Arabic"/>
          <w:b/>
          <w:bCs/>
          <w:color w:val="0000FF"/>
          <w:sz w:val="40"/>
          <w:szCs w:val="40"/>
          <w:rtl/>
        </w:rPr>
        <w:t>وقد ورد الأمر بأن يُتعلم من الأنساب ما توصل به الأرحام من حديث</w:t>
      </w:r>
      <w:r w:rsidRPr="00CC3671">
        <w:rPr>
          <w:rFonts w:cs="Traditional Arabic"/>
          <w:b/>
          <w:bCs/>
          <w:color w:val="0000FF"/>
          <w:sz w:val="40"/>
          <w:szCs w:val="40"/>
        </w:rPr>
        <w:t xml:space="preserve"> </w:t>
      </w:r>
      <w:r w:rsidRPr="00CC3671">
        <w:rPr>
          <w:rFonts w:cs="Traditional Arabic"/>
          <w:b/>
          <w:bCs/>
          <w:color w:val="0000FF"/>
          <w:sz w:val="40"/>
          <w:szCs w:val="40"/>
          <w:rtl/>
        </w:rPr>
        <w:t>أبي هريرة عن النبي صلى الله عليه وسلم قال (تعلموا من أنسابكم ما تصلون به</w:t>
      </w:r>
      <w:r w:rsidRPr="00CC3671">
        <w:rPr>
          <w:rFonts w:cs="Traditional Arabic"/>
          <w:b/>
          <w:bCs/>
          <w:color w:val="0000FF"/>
          <w:sz w:val="40"/>
          <w:szCs w:val="40"/>
        </w:rPr>
        <w:t xml:space="preserve"> </w:t>
      </w:r>
      <w:r w:rsidRPr="00CC3671">
        <w:rPr>
          <w:rFonts w:cs="Traditional Arabic"/>
          <w:b/>
          <w:bCs/>
          <w:color w:val="0000FF"/>
          <w:sz w:val="40"/>
          <w:szCs w:val="40"/>
          <w:rtl/>
        </w:rPr>
        <w:t>أرحامكم) أخرجه الإمام احمد والترمذي. وخرجه حميد بن زنجويه من طريق آخر عن أبي</w:t>
      </w:r>
      <w:r w:rsidRPr="00CC3671">
        <w:rPr>
          <w:rFonts w:cs="Traditional Arabic"/>
          <w:b/>
          <w:bCs/>
          <w:color w:val="0000FF"/>
          <w:sz w:val="40"/>
          <w:szCs w:val="40"/>
        </w:rPr>
        <w:t xml:space="preserve"> </w:t>
      </w:r>
      <w:r w:rsidRPr="00CC3671">
        <w:rPr>
          <w:rFonts w:cs="Traditional Arabic"/>
          <w:b/>
          <w:bCs/>
          <w:color w:val="0000FF"/>
          <w:sz w:val="40"/>
          <w:szCs w:val="40"/>
          <w:rtl/>
        </w:rPr>
        <w:t>هريرة مرفوعا (تعلموا من أنسابكم ما تصلون به أرحامكم ثم انتهوا. وتعلموا من</w:t>
      </w:r>
      <w:r w:rsidRPr="00CC3671">
        <w:rPr>
          <w:rFonts w:cs="Traditional Arabic"/>
          <w:b/>
          <w:bCs/>
          <w:color w:val="0000FF"/>
          <w:sz w:val="40"/>
          <w:szCs w:val="40"/>
        </w:rPr>
        <w:t xml:space="preserve"> </w:t>
      </w:r>
      <w:r w:rsidRPr="00CC3671">
        <w:rPr>
          <w:rFonts w:cs="Traditional Arabic"/>
          <w:b/>
          <w:bCs/>
          <w:color w:val="0000FF"/>
          <w:sz w:val="40"/>
          <w:szCs w:val="40"/>
          <w:rtl/>
        </w:rPr>
        <w:t>العربية ما تعرفون به كتاب الله ثم انتهوا. وتعلموا من النجوم ما تهتدون به في</w:t>
      </w:r>
      <w:r w:rsidRPr="00CC3671">
        <w:rPr>
          <w:rFonts w:cs="Traditional Arabic"/>
          <w:b/>
          <w:bCs/>
          <w:color w:val="0000FF"/>
          <w:sz w:val="40"/>
          <w:szCs w:val="40"/>
        </w:rPr>
        <w:t xml:space="preserve"> </w:t>
      </w:r>
      <w:r w:rsidRPr="00CC3671">
        <w:rPr>
          <w:rFonts w:cs="Traditional Arabic"/>
          <w:b/>
          <w:bCs/>
          <w:color w:val="0000FF"/>
          <w:sz w:val="40"/>
          <w:szCs w:val="40"/>
          <w:rtl/>
        </w:rPr>
        <w:t>ظلمات البر والبحر ثم انتهوا) وفي إسناد روايته ابن لُهَيعة</w:t>
      </w:r>
      <w:r>
        <w:rPr>
          <w:rFonts w:cs="Traditional Arabic" w:hint="cs"/>
          <w:b/>
          <w:bCs/>
          <w:color w:val="0000FF"/>
          <w:sz w:val="40"/>
          <w:szCs w:val="40"/>
          <w:rtl/>
        </w:rPr>
        <w:t>).</w:t>
      </w:r>
      <w:r w:rsidRPr="00CC3671">
        <w:rPr>
          <w:rFonts w:cs="Traditional Arabic"/>
          <w:b/>
          <w:bCs/>
          <w:color w:val="0000FF"/>
          <w:sz w:val="40"/>
          <w:szCs w:val="40"/>
          <w:rtl/>
        </w:rPr>
        <w:t xml:space="preserve"> </w:t>
      </w:r>
    </w:p>
    <w:p w:rsidR="00DA1D4B" w:rsidRPr="00C11F6A" w:rsidRDefault="00DA1D4B" w:rsidP="00DA1D4B">
      <w:pPr>
        <w:jc w:val="both"/>
        <w:rPr>
          <w:rFonts w:cs="Traditional Arabic" w:hint="cs"/>
          <w:b/>
          <w:bCs/>
          <w:color w:val="0000FF"/>
          <w:sz w:val="40"/>
          <w:szCs w:val="40"/>
          <w:rtl/>
        </w:rPr>
      </w:pPr>
      <w:r w:rsidRPr="00C11F6A">
        <w:rPr>
          <w:rFonts w:cs="Traditional Arabic" w:hint="cs"/>
          <w:b/>
          <w:bCs/>
          <w:color w:val="000000"/>
          <w:sz w:val="40"/>
          <w:szCs w:val="40"/>
          <w:rtl/>
        </w:rPr>
        <w:t>لما ذكر المصن</w:t>
      </w:r>
      <w:r>
        <w:rPr>
          <w:rFonts w:cs="Traditional Arabic" w:hint="cs"/>
          <w:b/>
          <w:bCs/>
          <w:color w:val="000000"/>
          <w:sz w:val="40"/>
          <w:szCs w:val="40"/>
          <w:rtl/>
        </w:rPr>
        <w:t xml:space="preserve">ف علم الأنساب والعربية في العلوم التي تذم ولا تنفع كأنه استدرك فبين أن هذه العلوم إذا استخدمت لغرض صحيح كانت نافعة أو يقال إذا تعلم منها ما يكفي فيما ينفع كان ذلك محمودا. وقد ذكر ما ورد في السنة من حديث أبي هريرة وهو حديث صحيح ما يدل على مشروعية تعلم الأنساب لغرض صلة الرحم بحيث يعرف الإنسان قرابته الذين يلتقون معه في الأصول القريبة حتى يتمكن من صلتهم وبرهم </w:t>
      </w:r>
      <w:r>
        <w:rPr>
          <w:rFonts w:cs="Traditional Arabic" w:hint="cs"/>
          <w:b/>
          <w:bCs/>
          <w:color w:val="000000"/>
          <w:sz w:val="40"/>
          <w:szCs w:val="40"/>
          <w:rtl/>
        </w:rPr>
        <w:lastRenderedPageBreak/>
        <w:t xml:space="preserve">ويحفظ حقوقهم ولولا علمه بالنسب لما قام بالصلة. فهذا يدل على نفعه إذا اقتصد في تعلمه ثم يمسك المتعلم إذا تحقق له هذا الغرض ولا ينفق عمره ووقته في تعلم فضول الأنساب لأنه لا طائل وراءه ولا ثمرة ترجى منه. ثم ذكر رواية أخرى ضعيفة لا تثبت تفيد مشروعية الأخذ من علوم اللغة لغرض فهم كتاب الله وهذا الحديث وإن كان ضعيفا من جهة النقل إلا أنه صحيح من جهة المعنى فيشرع للطالب أن يتعلم طرفا من علوم العربية من لغة وصرف ونحو ليتفقه في دلالات النصوص الشرعية من الكتاب والسنة ويعرف المراد الذي قصده الشارع لأن الوحي نزل بلغة العرب وكذلك ليدرك كلام العلماء ويفهم مآخذهم ولا شك أن علم العربية من علوم الوسائل التي توصل لإتقان العلم الشرعي وقد جرى عمل الفقهاء وغيرهم على الاهتمام بعلوم العربية والتفنن في ذلك وإن كان متقدموا السلف لم يتوسعوا في هذا الباب لفصاحتهم وكثرة معارفهم وعدم حاجتهم فلا يذم </w:t>
      </w:r>
      <w:r w:rsidR="000211A0">
        <w:rPr>
          <w:rFonts w:cs="Traditional Arabic" w:hint="cs"/>
          <w:b/>
          <w:bCs/>
          <w:color w:val="000000"/>
          <w:sz w:val="40"/>
          <w:szCs w:val="40"/>
          <w:rtl/>
        </w:rPr>
        <w:t>الإنسان</w:t>
      </w:r>
      <w:r>
        <w:rPr>
          <w:rFonts w:cs="Traditional Arabic" w:hint="cs"/>
          <w:b/>
          <w:bCs/>
          <w:color w:val="000000"/>
          <w:sz w:val="40"/>
          <w:szCs w:val="40"/>
          <w:rtl/>
        </w:rPr>
        <w:t xml:space="preserve"> على بذل الوسع في ذلك بل يحمد لكن من أراد أن يكون عالما بالشرع لا ينبغي له أن يمضي عمره وشبابه في التوسع بالعربية لأنه يشغل عما أهم وإنما يقتصر على القدر الذي يحقق فيه التأصيل وقد ندم بعض العلماء على إنفاق كثير من الأوقات في علوم الوسائل على حساب علوم الكتاب والسنة. </w:t>
      </w:r>
      <w:r w:rsidRPr="00C11F6A">
        <w:rPr>
          <w:rFonts w:cs="Traditional Arabic" w:hint="cs"/>
          <w:b/>
          <w:bCs/>
          <w:color w:val="0000FF"/>
          <w:sz w:val="40"/>
          <w:szCs w:val="40"/>
          <w:rtl/>
        </w:rPr>
        <w:t xml:space="preserve"> </w:t>
      </w:r>
    </w:p>
    <w:p w:rsidR="00976B3A" w:rsidRDefault="00976B3A"/>
    <w:sectPr w:rsidR="00976B3A" w:rsidSect="00976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20"/>
  <w:characterSpacingControl w:val="doNotCompress"/>
  <w:compat/>
  <w:rsids>
    <w:rsidRoot w:val="00DA1D4B"/>
    <w:rsid w:val="000211A0"/>
    <w:rsid w:val="00976B3A"/>
    <w:rsid w:val="00DA1D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D4B"/>
    <w:pPr>
      <w:bidi/>
      <w:spacing w:after="0" w:line="240" w:lineRule="auto"/>
    </w:pPr>
    <w:rPr>
      <w:rFonts w:ascii="Times New Roman" w:eastAsia="Times New Roman" w:hAnsi="Times New Roman" w:cs="Times New Roman"/>
      <w:sz w:val="24"/>
      <w:szCs w:val="24"/>
      <w:lang w:bidi="ar-E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812</Words>
  <Characters>4629</Characters>
  <Application>Microsoft Office Word</Application>
  <DocSecurity>0</DocSecurity>
  <Lines>38</Lines>
  <Paragraphs>10</Paragraphs>
  <ScaleCrop>false</ScaleCrop>
  <Company/>
  <LinksUpToDate>false</LinksUpToDate>
  <CharactersWithSpaces>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lastModifiedBy>Khalid</cp:lastModifiedBy>
  <cp:revision>2</cp:revision>
  <dcterms:created xsi:type="dcterms:W3CDTF">2012-05-16T18:11:00Z</dcterms:created>
  <dcterms:modified xsi:type="dcterms:W3CDTF">2012-05-16T18:13:00Z</dcterms:modified>
</cp:coreProperties>
</file>